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27" w:rsidRPr="00E37326" w:rsidRDefault="0088188F" w:rsidP="007A405D">
      <w:pPr>
        <w:spacing w:after="0" w:line="240" w:lineRule="auto"/>
        <w:ind w:left="7230" w:hanging="142"/>
        <w:jc w:val="both"/>
        <w:rPr>
          <w:rFonts w:ascii="Arial" w:hAnsi="Arial" w:cs="Arial"/>
        </w:rPr>
      </w:pPr>
      <w:r w:rsidRPr="00E37326">
        <w:rPr>
          <w:rFonts w:ascii="Arial" w:hAnsi="Arial" w:cs="Arial"/>
        </w:rPr>
        <w:t>Приложение №</w:t>
      </w:r>
      <w:r w:rsidR="00FE434F">
        <w:rPr>
          <w:rFonts w:ascii="Arial" w:hAnsi="Arial" w:cs="Arial"/>
        </w:rPr>
        <w:t>18</w:t>
      </w:r>
      <w:r w:rsidRPr="00E37326">
        <w:rPr>
          <w:rFonts w:ascii="Arial" w:hAnsi="Arial" w:cs="Arial"/>
        </w:rPr>
        <w:t xml:space="preserve"> </w:t>
      </w:r>
    </w:p>
    <w:p w:rsidR="0088188F" w:rsidRPr="00E37326" w:rsidRDefault="0088188F" w:rsidP="007A405D">
      <w:pPr>
        <w:spacing w:after="0" w:line="240" w:lineRule="auto"/>
        <w:ind w:left="7230" w:hanging="142"/>
        <w:jc w:val="both"/>
        <w:rPr>
          <w:rFonts w:ascii="Arial" w:hAnsi="Arial" w:cs="Arial"/>
        </w:rPr>
      </w:pPr>
      <w:r w:rsidRPr="00E37326">
        <w:rPr>
          <w:rFonts w:ascii="Arial" w:hAnsi="Arial" w:cs="Arial"/>
        </w:rPr>
        <w:t>к протоколу МГС №56-2019</w:t>
      </w:r>
    </w:p>
    <w:p w:rsidR="0088188F" w:rsidRDefault="0088188F" w:rsidP="0088188F">
      <w:pPr>
        <w:spacing w:after="0" w:line="360" w:lineRule="auto"/>
        <w:ind w:left="5664" w:firstLine="708"/>
        <w:rPr>
          <w:rFonts w:ascii="Arial" w:hAnsi="Arial" w:cs="Arial"/>
          <w:sz w:val="20"/>
          <w:szCs w:val="20"/>
        </w:rPr>
      </w:pPr>
    </w:p>
    <w:p w:rsidR="0088188F" w:rsidRDefault="0088188F" w:rsidP="0088188F">
      <w:pPr>
        <w:spacing w:after="0" w:line="360" w:lineRule="auto"/>
        <w:ind w:left="5664" w:firstLine="708"/>
        <w:rPr>
          <w:rFonts w:ascii="Arial" w:hAnsi="Arial" w:cs="Arial"/>
          <w:sz w:val="20"/>
          <w:szCs w:val="20"/>
        </w:rPr>
      </w:pPr>
    </w:p>
    <w:p w:rsidR="0088188F" w:rsidRDefault="0088188F" w:rsidP="0088188F">
      <w:pPr>
        <w:pStyle w:val="20"/>
        <w:shd w:val="clear" w:color="auto" w:fill="auto"/>
        <w:spacing w:after="260"/>
        <w:ind w:left="0"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Материалы по учреждению</w:t>
      </w:r>
      <w:r>
        <w:rPr>
          <w:b/>
          <w:bCs/>
          <w:color w:val="000000"/>
          <w:sz w:val="24"/>
          <w:szCs w:val="24"/>
          <w:lang w:eastAsia="ru-RU" w:bidi="ru-RU"/>
        </w:rPr>
        <w:br/>
        <w:t>Межгосударственного комитета по стандартизации</w:t>
      </w:r>
    </w:p>
    <w:p w:rsidR="0088188F" w:rsidRDefault="0088188F" w:rsidP="0088188F">
      <w:pPr>
        <w:pStyle w:val="11"/>
        <w:keepNext/>
        <w:keepLines/>
        <w:shd w:val="clear" w:color="auto" w:fill="auto"/>
        <w:spacing w:after="300"/>
        <w:ind w:left="0"/>
        <w:jc w:val="center"/>
      </w:pPr>
      <w:bookmarkStart w:id="0" w:name="bookmark0"/>
      <w:bookmarkStart w:id="1" w:name="bookmark1"/>
      <w:r>
        <w:rPr>
          <w:color w:val="000000"/>
          <w:sz w:val="24"/>
          <w:szCs w:val="24"/>
          <w:u w:val="single"/>
          <w:lang w:eastAsia="ru-RU" w:bidi="ru-RU"/>
        </w:rPr>
        <w:t>МТК «Мелиорация»</w:t>
      </w:r>
      <w:bookmarkEnd w:id="0"/>
      <w:bookmarkEnd w:id="1"/>
    </w:p>
    <w:p w:rsidR="0088188F" w:rsidRDefault="0088188F" w:rsidP="0088188F">
      <w:pPr>
        <w:pStyle w:val="20"/>
        <w:shd w:val="clear" w:color="auto" w:fill="auto"/>
        <w:spacing w:after="260"/>
        <w:ind w:left="5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Председатель МТК - Щедрин Вячеслав Николаевич, </w:t>
      </w:r>
      <w:r>
        <w:rPr>
          <w:color w:val="000000"/>
          <w:sz w:val="24"/>
          <w:szCs w:val="24"/>
          <w:lang w:eastAsia="ru-RU" w:bidi="ru-RU"/>
        </w:rPr>
        <w:t>академик РАН, доктор технических наук, профессор, главный научный сотрудник ФГНБУ «</w:t>
      </w:r>
      <w:proofErr w:type="spellStart"/>
      <w:r>
        <w:rPr>
          <w:color w:val="000000"/>
          <w:sz w:val="24"/>
          <w:szCs w:val="24"/>
          <w:lang w:eastAsia="ru-RU" w:bidi="ru-RU"/>
        </w:rPr>
        <w:t>РосНИИПМ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», с 1989 по 2018 </w:t>
      </w:r>
      <w:proofErr w:type="spellStart"/>
      <w:r>
        <w:rPr>
          <w:color w:val="000000"/>
          <w:sz w:val="24"/>
          <w:szCs w:val="24"/>
          <w:lang w:eastAsia="ru-RU" w:bidi="ru-RU"/>
        </w:rPr>
        <w:t>г.г</w:t>
      </w:r>
      <w:proofErr w:type="spellEnd"/>
      <w:r>
        <w:rPr>
          <w:color w:val="000000"/>
          <w:sz w:val="24"/>
          <w:szCs w:val="24"/>
          <w:lang w:eastAsia="ru-RU" w:bidi="ru-RU"/>
        </w:rPr>
        <w:t>. директор ФГНБУ «</w:t>
      </w:r>
      <w:proofErr w:type="spellStart"/>
      <w:r>
        <w:rPr>
          <w:color w:val="000000"/>
          <w:sz w:val="24"/>
          <w:szCs w:val="24"/>
          <w:lang w:eastAsia="ru-RU" w:bidi="ru-RU"/>
        </w:rPr>
        <w:t>РосНИИПМ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», телефон 8(8635)26-00-06, </w:t>
      </w:r>
      <w:r>
        <w:rPr>
          <w:color w:val="000000"/>
          <w:sz w:val="24"/>
          <w:szCs w:val="24"/>
          <w:lang w:val="en-US" w:bidi="en-US"/>
        </w:rPr>
        <w:t>E</w:t>
      </w:r>
      <w:r w:rsidRPr="00556DC5">
        <w:rPr>
          <w:color w:val="000000"/>
          <w:sz w:val="24"/>
          <w:szCs w:val="24"/>
          <w:lang w:bidi="en-US"/>
        </w:rPr>
        <w:t>-</w:t>
      </w:r>
      <w:r>
        <w:rPr>
          <w:color w:val="000000"/>
          <w:sz w:val="24"/>
          <w:szCs w:val="24"/>
          <w:lang w:val="en-US" w:bidi="en-US"/>
        </w:rPr>
        <w:t>mail</w:t>
      </w:r>
      <w:r w:rsidRPr="00556DC5">
        <w:rPr>
          <w:color w:val="000000"/>
          <w:sz w:val="24"/>
          <w:szCs w:val="24"/>
          <w:lang w:bidi="en-US"/>
        </w:rPr>
        <w:t xml:space="preserve">: </w:t>
      </w:r>
      <w:hyperlink r:id="rId5" w:history="1">
        <w:r>
          <w:rPr>
            <w:color w:val="000000"/>
            <w:sz w:val="24"/>
            <w:szCs w:val="24"/>
            <w:lang w:val="en-US" w:bidi="en-US"/>
          </w:rPr>
          <w:t>rosniipm</w:t>
        </w:r>
        <w:r w:rsidRPr="00556DC5">
          <w:rPr>
            <w:color w:val="000000"/>
            <w:sz w:val="24"/>
            <w:szCs w:val="24"/>
            <w:lang w:bidi="en-US"/>
          </w:rPr>
          <w:t>@</w:t>
        </w:r>
        <w:r>
          <w:rPr>
            <w:color w:val="000000"/>
            <w:sz w:val="24"/>
            <w:szCs w:val="24"/>
            <w:lang w:val="en-US" w:bidi="en-US"/>
          </w:rPr>
          <w:t>yandex</w:t>
        </w:r>
        <w:r w:rsidRPr="00556DC5">
          <w:rPr>
            <w:color w:val="000000"/>
            <w:sz w:val="24"/>
            <w:szCs w:val="24"/>
            <w:lang w:bidi="en-US"/>
          </w:rPr>
          <w:t>.</w:t>
        </w:r>
        <w:proofErr w:type="spellStart"/>
        <w:r>
          <w:rPr>
            <w:color w:val="000000"/>
            <w:sz w:val="24"/>
            <w:szCs w:val="24"/>
            <w:lang w:val="en-US" w:bidi="en-US"/>
          </w:rPr>
          <w:t>ru</w:t>
        </w:r>
        <w:proofErr w:type="spellEnd"/>
      </w:hyperlink>
    </w:p>
    <w:p w:rsidR="0088188F" w:rsidRDefault="0088188F" w:rsidP="0088188F">
      <w:pPr>
        <w:pStyle w:val="20"/>
        <w:shd w:val="clear" w:color="auto" w:fill="auto"/>
        <w:ind w:left="500"/>
        <w:jc w:val="both"/>
      </w:pPr>
      <w:r>
        <w:rPr>
          <w:color w:val="000000"/>
          <w:sz w:val="24"/>
          <w:szCs w:val="24"/>
          <w:lang w:eastAsia="ru-RU" w:bidi="ru-RU"/>
        </w:rPr>
        <w:t>Федеральное государ</w:t>
      </w:r>
      <w:r w:rsidR="00B36487">
        <w:rPr>
          <w:color w:val="000000"/>
          <w:sz w:val="24"/>
          <w:szCs w:val="24"/>
          <w:lang w:eastAsia="ru-RU" w:bidi="ru-RU"/>
        </w:rPr>
        <w:t>ственное бюджетное научное учрежд</w:t>
      </w:r>
      <w:bookmarkStart w:id="2" w:name="_GoBack"/>
      <w:bookmarkEnd w:id="2"/>
      <w:r>
        <w:rPr>
          <w:color w:val="000000"/>
          <w:sz w:val="24"/>
          <w:szCs w:val="24"/>
          <w:lang w:eastAsia="ru-RU" w:bidi="ru-RU"/>
        </w:rPr>
        <w:t>ение «Российский научно-исследовательский институт проблем мелиорации» (ФГБНУ «</w:t>
      </w:r>
      <w:proofErr w:type="spellStart"/>
      <w:r>
        <w:rPr>
          <w:color w:val="000000"/>
          <w:sz w:val="24"/>
          <w:szCs w:val="24"/>
          <w:lang w:eastAsia="ru-RU" w:bidi="ru-RU"/>
        </w:rPr>
        <w:t>РосНИИПМ</w:t>
      </w:r>
      <w:proofErr w:type="spellEnd"/>
      <w:r>
        <w:rPr>
          <w:color w:val="000000"/>
          <w:sz w:val="24"/>
          <w:szCs w:val="24"/>
          <w:lang w:eastAsia="ru-RU" w:bidi="ru-RU"/>
        </w:rPr>
        <w:t>») находится в ведении Департамента мелиорации Минсельхоза России и является одним из ведущих научно-исследовательских институтов в области мелиорации земель. В сферу деятельности ФГБНУ «</w:t>
      </w:r>
      <w:proofErr w:type="spellStart"/>
      <w:r>
        <w:rPr>
          <w:color w:val="000000"/>
          <w:sz w:val="24"/>
          <w:szCs w:val="24"/>
          <w:lang w:eastAsia="ru-RU" w:bidi="ru-RU"/>
        </w:rPr>
        <w:t>РосНИИПМ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», в том числе входит разработка документов по стандартизации. За последнее время (период 2016-2018 </w:t>
      </w:r>
      <w:proofErr w:type="spellStart"/>
      <w:r>
        <w:rPr>
          <w:color w:val="000000"/>
          <w:sz w:val="24"/>
          <w:szCs w:val="24"/>
          <w:lang w:eastAsia="ru-RU" w:bidi="ru-RU"/>
        </w:rPr>
        <w:t>г.г</w:t>
      </w:r>
      <w:proofErr w:type="spellEnd"/>
      <w:r>
        <w:rPr>
          <w:color w:val="000000"/>
          <w:sz w:val="24"/>
          <w:szCs w:val="24"/>
          <w:lang w:eastAsia="ru-RU" w:bidi="ru-RU"/>
        </w:rPr>
        <w:t>.) разработаны: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109"/>
        </w:tabs>
        <w:ind w:left="880" w:firstLine="0"/>
        <w:jc w:val="both"/>
      </w:pPr>
      <w:r>
        <w:rPr>
          <w:color w:val="000000"/>
          <w:sz w:val="24"/>
          <w:szCs w:val="24"/>
          <w:lang w:eastAsia="ru-RU" w:bidi="ru-RU"/>
        </w:rPr>
        <w:t>ГОСТ Р 58330.1-2018 «Мелиорация. Мелиоративные системы и сооружения. Классификация»;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109"/>
        </w:tabs>
        <w:ind w:left="880" w:firstLine="0"/>
        <w:jc w:val="both"/>
      </w:pPr>
      <w:r>
        <w:rPr>
          <w:color w:val="000000"/>
          <w:sz w:val="24"/>
          <w:szCs w:val="24"/>
          <w:lang w:eastAsia="ru-RU" w:bidi="ru-RU"/>
        </w:rPr>
        <w:t>ГОСТ Р 58330.2-2018 «Мелиорация. Виды мелиоративных мероприятий и работ. Классификация»;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109"/>
        </w:tabs>
        <w:ind w:left="880" w:firstLine="0"/>
        <w:jc w:val="both"/>
      </w:pPr>
      <w:r>
        <w:rPr>
          <w:color w:val="000000"/>
          <w:sz w:val="24"/>
          <w:szCs w:val="24"/>
          <w:lang w:eastAsia="ru-RU" w:bidi="ru-RU"/>
        </w:rPr>
        <w:t>ГОСТ Р 58331.1-2018 «Системы и сооружения мелиоративные. Каналы оросительные. Поперечные сечения»;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250"/>
        </w:tabs>
        <w:ind w:left="880" w:firstLine="0"/>
        <w:jc w:val="both"/>
      </w:pPr>
      <w:r>
        <w:rPr>
          <w:color w:val="000000"/>
          <w:sz w:val="24"/>
          <w:szCs w:val="24"/>
          <w:lang w:eastAsia="ru-RU" w:bidi="ru-RU"/>
        </w:rPr>
        <w:t>СП 100.13330.2016 «СНиП 2.06.03-85 Мелиоративные системы и сооружения»;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109"/>
        </w:tabs>
        <w:ind w:left="880" w:firstLine="0"/>
        <w:jc w:val="both"/>
      </w:pPr>
      <w:r>
        <w:rPr>
          <w:color w:val="000000"/>
          <w:sz w:val="24"/>
          <w:szCs w:val="24"/>
          <w:lang w:eastAsia="ru-RU" w:bidi="ru-RU"/>
        </w:rPr>
        <w:t>Изменение № 1 к СП 100.13330.2016 «СНиП 2.06.03-85 Мелиоративные системы и сооружения»;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250"/>
        </w:tabs>
        <w:ind w:left="880" w:firstLine="0"/>
        <w:jc w:val="both"/>
      </w:pPr>
      <w:r>
        <w:rPr>
          <w:color w:val="000000"/>
          <w:sz w:val="24"/>
          <w:szCs w:val="24"/>
          <w:lang w:eastAsia="ru-RU" w:bidi="ru-RU"/>
        </w:rPr>
        <w:t>СП 81.13330.2017 «СНиП 3.07.03-85* Мелиоративные системы и сооружения»;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109"/>
        </w:tabs>
        <w:spacing w:after="260"/>
        <w:ind w:left="880" w:firstLine="0"/>
        <w:jc w:val="both"/>
      </w:pPr>
      <w:r>
        <w:rPr>
          <w:color w:val="000000"/>
          <w:sz w:val="24"/>
          <w:szCs w:val="24"/>
          <w:lang w:eastAsia="ru-RU" w:bidi="ru-RU"/>
        </w:rPr>
        <w:t>СП 421.1325800.2018 «Мелиоративные системы и сооружения. Правила эксплуатации».</w:t>
      </w:r>
    </w:p>
    <w:p w:rsidR="0088188F" w:rsidRDefault="0088188F" w:rsidP="0088188F">
      <w:pPr>
        <w:pStyle w:val="20"/>
        <w:shd w:val="clear" w:color="auto" w:fill="auto"/>
        <w:spacing w:after="260"/>
        <w:ind w:left="5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Заместитель председателя МТК - </w:t>
      </w:r>
      <w:proofErr w:type="spellStart"/>
      <w:r>
        <w:rPr>
          <w:b/>
          <w:bCs/>
          <w:color w:val="000000"/>
          <w:sz w:val="24"/>
          <w:szCs w:val="24"/>
          <w:lang w:eastAsia="ru-RU" w:bidi="ru-RU"/>
        </w:rPr>
        <w:t>Тупикин</w:t>
      </w:r>
      <w:proofErr w:type="spellEnd"/>
      <w:r>
        <w:rPr>
          <w:b/>
          <w:bCs/>
          <w:color w:val="000000"/>
          <w:sz w:val="24"/>
          <w:szCs w:val="24"/>
          <w:lang w:eastAsia="ru-RU" w:bidi="ru-RU"/>
        </w:rPr>
        <w:t xml:space="preserve"> Николай Иванович, </w:t>
      </w:r>
      <w:r>
        <w:rPr>
          <w:color w:val="000000"/>
          <w:sz w:val="24"/>
          <w:szCs w:val="24"/>
          <w:lang w:eastAsia="ru-RU" w:bidi="ru-RU"/>
        </w:rPr>
        <w:t xml:space="preserve">кандидат технических наук, председатель ТК </w:t>
      </w:r>
      <w:proofErr w:type="gramStart"/>
      <w:r>
        <w:rPr>
          <w:color w:val="000000"/>
          <w:sz w:val="24"/>
          <w:szCs w:val="24"/>
          <w:lang w:eastAsia="ru-RU" w:bidi="ru-RU"/>
        </w:rPr>
        <w:t>151»Мелиорация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», телефон +79268482800, Е- </w:t>
      </w:r>
      <w:r>
        <w:rPr>
          <w:color w:val="000000"/>
          <w:sz w:val="24"/>
          <w:szCs w:val="24"/>
          <w:lang w:val="en-US" w:bidi="en-US"/>
        </w:rPr>
        <w:t>mail</w:t>
      </w:r>
      <w:r w:rsidRPr="00556DC5">
        <w:rPr>
          <w:color w:val="000000"/>
          <w:sz w:val="24"/>
          <w:szCs w:val="24"/>
          <w:lang w:bidi="en-US"/>
        </w:rPr>
        <w:t>:</w:t>
      </w:r>
      <w:hyperlink r:id="rId6" w:history="1">
        <w:r>
          <w:rPr>
            <w:color w:val="000000"/>
            <w:sz w:val="24"/>
            <w:szCs w:val="24"/>
            <w:lang w:val="en-US" w:bidi="en-US"/>
          </w:rPr>
          <w:t>ntupikin</w:t>
        </w:r>
        <w:r w:rsidRPr="00556DC5">
          <w:rPr>
            <w:color w:val="000000"/>
            <w:sz w:val="24"/>
            <w:szCs w:val="24"/>
            <w:lang w:bidi="en-US"/>
          </w:rPr>
          <w:t>45@</w:t>
        </w:r>
        <w:r>
          <w:rPr>
            <w:color w:val="000000"/>
            <w:sz w:val="24"/>
            <w:szCs w:val="24"/>
            <w:lang w:val="en-US" w:bidi="en-US"/>
          </w:rPr>
          <w:t>yandex</w:t>
        </w:r>
        <w:r w:rsidRPr="00556DC5">
          <w:rPr>
            <w:color w:val="000000"/>
            <w:sz w:val="24"/>
            <w:szCs w:val="24"/>
            <w:lang w:bidi="en-US"/>
          </w:rPr>
          <w:t>.</w:t>
        </w:r>
        <w:proofErr w:type="spellStart"/>
        <w:r>
          <w:rPr>
            <w:color w:val="000000"/>
            <w:sz w:val="24"/>
            <w:szCs w:val="24"/>
            <w:lang w:val="en-US" w:bidi="en-US"/>
          </w:rPr>
          <w:t>ru</w:t>
        </w:r>
        <w:proofErr w:type="spellEnd"/>
      </w:hyperlink>
    </w:p>
    <w:p w:rsidR="0088188F" w:rsidRDefault="0088188F" w:rsidP="0088188F">
      <w:pPr>
        <w:pStyle w:val="20"/>
        <w:shd w:val="clear" w:color="auto" w:fill="auto"/>
        <w:spacing w:after="260"/>
        <w:ind w:left="5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Ответственный секретарь МТК - Воеводин Олег </w:t>
      </w:r>
      <w:proofErr w:type="gramStart"/>
      <w:r>
        <w:rPr>
          <w:b/>
          <w:bCs/>
          <w:color w:val="000000"/>
          <w:sz w:val="24"/>
          <w:szCs w:val="24"/>
          <w:lang w:eastAsia="ru-RU" w:bidi="ru-RU"/>
        </w:rPr>
        <w:t>Владимирович ,</w:t>
      </w:r>
      <w:proofErr w:type="gramEnd"/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кандидат сельскохозяйственных наук, ведущий научный сотрудник ФГБНУ «</w:t>
      </w:r>
      <w:proofErr w:type="spellStart"/>
      <w:r>
        <w:rPr>
          <w:color w:val="000000"/>
          <w:sz w:val="24"/>
          <w:szCs w:val="24"/>
          <w:lang w:eastAsia="ru-RU" w:bidi="ru-RU"/>
        </w:rPr>
        <w:t>РосНИИПМ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», телефон+79515386845, </w:t>
      </w:r>
      <w:r>
        <w:rPr>
          <w:color w:val="000000"/>
          <w:sz w:val="24"/>
          <w:szCs w:val="24"/>
          <w:lang w:val="en-US" w:bidi="en-US"/>
        </w:rPr>
        <w:t>E</w:t>
      </w:r>
      <w:r w:rsidRPr="00556DC5">
        <w:rPr>
          <w:color w:val="000000"/>
          <w:sz w:val="24"/>
          <w:szCs w:val="24"/>
          <w:lang w:bidi="en-US"/>
        </w:rPr>
        <w:t>-</w:t>
      </w:r>
      <w:r>
        <w:rPr>
          <w:color w:val="000000"/>
          <w:sz w:val="24"/>
          <w:szCs w:val="24"/>
          <w:lang w:val="en-US" w:bidi="en-US"/>
        </w:rPr>
        <w:t>mail</w:t>
      </w:r>
      <w:r w:rsidRPr="00556DC5">
        <w:rPr>
          <w:color w:val="000000"/>
          <w:sz w:val="24"/>
          <w:szCs w:val="24"/>
          <w:lang w:bidi="en-US"/>
        </w:rPr>
        <w:t xml:space="preserve">: </w:t>
      </w:r>
      <w:hyperlink r:id="rId7" w:history="1">
        <w:r>
          <w:rPr>
            <w:color w:val="000000"/>
            <w:sz w:val="24"/>
            <w:szCs w:val="24"/>
            <w:lang w:val="en-US" w:bidi="en-US"/>
          </w:rPr>
          <w:t>vovteh</w:t>
        </w:r>
        <w:r w:rsidRPr="00556DC5">
          <w:rPr>
            <w:color w:val="000000"/>
            <w:sz w:val="24"/>
            <w:szCs w:val="24"/>
            <w:lang w:bidi="en-US"/>
          </w:rPr>
          <w:t>@</w:t>
        </w:r>
        <w:r>
          <w:rPr>
            <w:color w:val="000000"/>
            <w:sz w:val="24"/>
            <w:szCs w:val="24"/>
            <w:lang w:val="en-US" w:bidi="en-US"/>
          </w:rPr>
          <w:t>yandex</w:t>
        </w:r>
        <w:r w:rsidRPr="00556DC5">
          <w:rPr>
            <w:color w:val="000000"/>
            <w:sz w:val="24"/>
            <w:szCs w:val="24"/>
            <w:lang w:bidi="en-US"/>
          </w:rPr>
          <w:t>.</w:t>
        </w:r>
        <w:proofErr w:type="spellStart"/>
        <w:r>
          <w:rPr>
            <w:color w:val="000000"/>
            <w:sz w:val="24"/>
            <w:szCs w:val="24"/>
            <w:lang w:val="en-US" w:bidi="en-US"/>
          </w:rPr>
          <w:t>ru</w:t>
        </w:r>
        <w:proofErr w:type="spellEnd"/>
      </w:hyperlink>
      <w:r w:rsidRPr="00556DC5">
        <w:rPr>
          <w:color w:val="000000"/>
          <w:sz w:val="24"/>
          <w:szCs w:val="24"/>
          <w:lang w:bidi="en-US"/>
        </w:rPr>
        <w:t>;</w:t>
      </w:r>
    </w:p>
    <w:p w:rsidR="0088188F" w:rsidRDefault="0088188F" w:rsidP="0088188F">
      <w:pPr>
        <w:pStyle w:val="20"/>
        <w:shd w:val="clear" w:color="auto" w:fill="auto"/>
        <w:spacing w:after="260"/>
        <w:ind w:left="5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Ведение секретариата МТК поручено </w:t>
      </w:r>
      <w:r>
        <w:rPr>
          <w:color w:val="000000"/>
          <w:sz w:val="24"/>
          <w:szCs w:val="24"/>
          <w:lang w:eastAsia="ru-RU" w:bidi="ru-RU"/>
        </w:rPr>
        <w:t>Федеральному государственному бюджетному научному учреждению «Российский научно-исследовательский институт проблем мелиорации» (ФГБНУ «</w:t>
      </w:r>
      <w:proofErr w:type="spellStart"/>
      <w:r>
        <w:rPr>
          <w:color w:val="000000"/>
          <w:sz w:val="24"/>
          <w:szCs w:val="24"/>
          <w:lang w:eastAsia="ru-RU" w:bidi="ru-RU"/>
        </w:rPr>
        <w:t>РосНИИПМ</w:t>
      </w:r>
      <w:proofErr w:type="spellEnd"/>
      <w:r>
        <w:rPr>
          <w:color w:val="000000"/>
          <w:sz w:val="24"/>
          <w:szCs w:val="24"/>
          <w:lang w:eastAsia="ru-RU" w:bidi="ru-RU"/>
        </w:rPr>
        <w:t>»).</w:t>
      </w:r>
      <w:r>
        <w:br w:type="page"/>
      </w:r>
    </w:p>
    <w:p w:rsidR="0088188F" w:rsidRDefault="0088188F" w:rsidP="0088188F">
      <w:pPr>
        <w:pStyle w:val="a5"/>
        <w:shd w:val="clear" w:color="auto" w:fill="auto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Состав МТК «Мелиорация»</w:t>
      </w:r>
    </w:p>
    <w:p w:rsidR="00432721" w:rsidRDefault="00432721" w:rsidP="0088188F">
      <w:pPr>
        <w:pStyle w:val="a5"/>
        <w:shd w:val="clear" w:color="auto" w:fill="auto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8"/>
        <w:gridCol w:w="3566"/>
        <w:gridCol w:w="3413"/>
      </w:tblGrid>
      <w:tr w:rsidR="0088188F" w:rsidTr="00DF6933">
        <w:trPr>
          <w:trHeight w:hRule="exact" w:val="60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Страна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Форма участия</w:t>
            </w:r>
          </w:p>
        </w:tc>
      </w:tr>
      <w:tr w:rsidR="0088188F" w:rsidTr="00DF6933">
        <w:trPr>
          <w:trHeight w:hRule="exact" w:val="37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4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Российская Федерация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Полноправный член</w:t>
            </w:r>
          </w:p>
        </w:tc>
      </w:tr>
      <w:tr w:rsidR="0088188F" w:rsidTr="00DF6933">
        <w:trPr>
          <w:trHeight w:hRule="exact" w:val="3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Беларусь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Полноправный член</w:t>
            </w:r>
          </w:p>
        </w:tc>
      </w:tr>
      <w:tr w:rsidR="0088188F" w:rsidTr="00DF6933">
        <w:trPr>
          <w:trHeight w:hRule="exact" w:val="346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4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Казахстан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Полноправный член</w:t>
            </w:r>
          </w:p>
        </w:tc>
      </w:tr>
      <w:tr w:rsidR="0088188F" w:rsidTr="00DF6933">
        <w:trPr>
          <w:trHeight w:hRule="exact" w:val="3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Армения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Полноправный член</w:t>
            </w:r>
          </w:p>
        </w:tc>
      </w:tr>
      <w:tr w:rsidR="0088188F" w:rsidTr="00DF6933">
        <w:trPr>
          <w:trHeight w:hRule="exact" w:val="36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4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Кыргызская Республика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Полноправный член</w:t>
            </w:r>
          </w:p>
        </w:tc>
      </w:tr>
      <w:tr w:rsidR="0088188F" w:rsidTr="00DF6933">
        <w:trPr>
          <w:trHeight w:hRule="exact" w:val="36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Республика Узбекистан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Полноправный член</w:t>
            </w:r>
          </w:p>
        </w:tc>
      </w:tr>
      <w:tr w:rsidR="0088188F" w:rsidTr="00DF6933">
        <w:trPr>
          <w:trHeight w:hRule="exact" w:val="38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36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Украина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Наблюдатель</w:t>
            </w:r>
          </w:p>
        </w:tc>
      </w:tr>
    </w:tbl>
    <w:p w:rsidR="0088188F" w:rsidRDefault="0088188F" w:rsidP="0088188F">
      <w:pPr>
        <w:spacing w:after="919" w:line="1" w:lineRule="exact"/>
      </w:pPr>
    </w:p>
    <w:p w:rsidR="0088188F" w:rsidRDefault="0088188F" w:rsidP="0088188F">
      <w:pPr>
        <w:pStyle w:val="20"/>
        <w:shd w:val="clear" w:color="auto" w:fill="auto"/>
        <w:spacing w:line="276" w:lineRule="auto"/>
        <w:ind w:left="1120" w:firstLine="0"/>
      </w:pPr>
      <w:r>
        <w:rPr>
          <w:color w:val="000000"/>
          <w:sz w:val="24"/>
          <w:szCs w:val="24"/>
          <w:lang w:eastAsia="ru-RU" w:bidi="ru-RU"/>
        </w:rPr>
        <w:t>Планируемая деятельность МТК: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383"/>
        </w:tabs>
        <w:spacing w:line="276" w:lineRule="auto"/>
        <w:ind w:firstLine="700"/>
      </w:pPr>
      <w:r>
        <w:rPr>
          <w:color w:val="000000"/>
          <w:sz w:val="24"/>
          <w:szCs w:val="24"/>
          <w:lang w:eastAsia="ru-RU" w:bidi="ru-RU"/>
        </w:rPr>
        <w:t>организация разработки и экспертизы проектов межгосударственных и международных стандартов в области мелиорации;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383"/>
        </w:tabs>
        <w:spacing w:line="276" w:lineRule="auto"/>
        <w:ind w:firstLine="700"/>
      </w:pPr>
      <w:r>
        <w:rPr>
          <w:color w:val="000000"/>
          <w:sz w:val="24"/>
          <w:szCs w:val="24"/>
          <w:lang w:eastAsia="ru-RU" w:bidi="ru-RU"/>
        </w:rPr>
        <w:t>участие в формировании программы межгосударственной стандартизации в области мелиорации;</w:t>
      </w:r>
    </w:p>
    <w:p w:rsidR="0088188F" w:rsidRDefault="0088188F" w:rsidP="0088188F">
      <w:pPr>
        <w:pStyle w:val="20"/>
        <w:numPr>
          <w:ilvl w:val="0"/>
          <w:numId w:val="1"/>
        </w:numPr>
        <w:shd w:val="clear" w:color="auto" w:fill="auto"/>
        <w:tabs>
          <w:tab w:val="left" w:pos="1383"/>
        </w:tabs>
        <w:spacing w:line="276" w:lineRule="auto"/>
        <w:ind w:firstLine="700"/>
      </w:pPr>
      <w:r>
        <w:rPr>
          <w:color w:val="000000"/>
          <w:sz w:val="24"/>
          <w:szCs w:val="24"/>
          <w:lang w:eastAsia="ru-RU" w:bidi="ru-RU"/>
        </w:rPr>
        <w:t>анализ межгосударственных стандартов в области мелиорации на предмет их обновления и дальнейшего использования;</w:t>
      </w:r>
    </w:p>
    <w:p w:rsidR="0088188F" w:rsidRDefault="0088188F" w:rsidP="00432721">
      <w:pPr>
        <w:pStyle w:val="20"/>
        <w:numPr>
          <w:ilvl w:val="0"/>
          <w:numId w:val="1"/>
        </w:numPr>
        <w:shd w:val="clear" w:color="auto" w:fill="auto"/>
        <w:tabs>
          <w:tab w:val="left" w:pos="1388"/>
        </w:tabs>
        <w:ind w:firstLine="700"/>
      </w:pPr>
      <w:r>
        <w:rPr>
          <w:color w:val="000000"/>
          <w:sz w:val="24"/>
          <w:szCs w:val="24"/>
          <w:lang w:eastAsia="ru-RU" w:bidi="ru-RU"/>
        </w:rPr>
        <w:t>участие в работе технических комитетов (ТК) международных (региональных) организаций по стандартизации в области мелиорации</w:t>
      </w:r>
    </w:p>
    <w:p w:rsidR="00432721" w:rsidRDefault="00432721" w:rsidP="00432721">
      <w:pPr>
        <w:pStyle w:val="20"/>
        <w:shd w:val="clear" w:color="auto" w:fill="auto"/>
        <w:ind w:left="0" w:firstLine="0"/>
        <w:jc w:val="center"/>
        <w:rPr>
          <w:b/>
          <w:bCs/>
          <w:color w:val="000000"/>
          <w:sz w:val="24"/>
          <w:szCs w:val="24"/>
          <w:u w:val="single"/>
          <w:lang w:eastAsia="ru-RU" w:bidi="ru-RU"/>
        </w:rPr>
      </w:pPr>
    </w:p>
    <w:p w:rsidR="00432721" w:rsidRDefault="00432721" w:rsidP="00432721">
      <w:pPr>
        <w:pStyle w:val="20"/>
        <w:shd w:val="clear" w:color="auto" w:fill="auto"/>
        <w:ind w:left="0" w:firstLine="0"/>
        <w:jc w:val="center"/>
        <w:rPr>
          <w:b/>
          <w:bCs/>
          <w:color w:val="000000"/>
          <w:sz w:val="24"/>
          <w:szCs w:val="24"/>
          <w:u w:val="single"/>
          <w:lang w:eastAsia="ru-RU" w:bidi="ru-RU"/>
        </w:rPr>
      </w:pPr>
    </w:p>
    <w:p w:rsidR="0088188F" w:rsidRDefault="0088188F" w:rsidP="00432721">
      <w:pPr>
        <w:pStyle w:val="20"/>
        <w:shd w:val="clear" w:color="auto" w:fill="auto"/>
        <w:ind w:left="0" w:firstLine="0"/>
        <w:jc w:val="center"/>
      </w:pPr>
      <w:r>
        <w:rPr>
          <w:b/>
          <w:bCs/>
          <w:color w:val="000000"/>
          <w:sz w:val="24"/>
          <w:szCs w:val="24"/>
          <w:u w:val="single"/>
          <w:lang w:eastAsia="ru-RU" w:bidi="ru-RU"/>
        </w:rPr>
        <w:t>ПРОГРАММА РАБОТ на 2020-2023 гг.</w:t>
      </w:r>
    </w:p>
    <w:p w:rsidR="0088188F" w:rsidRDefault="0088188F" w:rsidP="0088188F">
      <w:pPr>
        <w:pStyle w:val="20"/>
        <w:shd w:val="clear" w:color="auto" w:fill="auto"/>
        <w:spacing w:after="260"/>
        <w:ind w:left="0" w:firstLine="0"/>
        <w:jc w:val="center"/>
      </w:pPr>
      <w:r>
        <w:rPr>
          <w:b/>
          <w:bCs/>
          <w:color w:val="000000"/>
          <w:sz w:val="24"/>
          <w:szCs w:val="24"/>
          <w:u w:val="single"/>
          <w:lang w:eastAsia="ru-RU" w:bidi="ru-RU"/>
        </w:rPr>
        <w:t>МТК «Мелиорация</w:t>
      </w:r>
      <w:r>
        <w:rPr>
          <w:b/>
          <w:bCs/>
          <w:color w:val="000000"/>
          <w:sz w:val="24"/>
          <w:szCs w:val="24"/>
          <w:lang w:eastAsia="ru-RU" w:bidi="ru-RU"/>
        </w:rPr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4426"/>
        <w:gridCol w:w="1426"/>
        <w:gridCol w:w="1699"/>
        <w:gridCol w:w="1421"/>
      </w:tblGrid>
      <w:tr w:rsidR="0088188F" w:rsidTr="00DF6933">
        <w:trPr>
          <w:trHeight w:hRule="exact" w:val="547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4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проекта нормативного документа, вид работы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разработки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Страна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разработч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ик</w:t>
            </w:r>
            <w:proofErr w:type="spellEnd"/>
          </w:p>
        </w:tc>
      </w:tr>
      <w:tr w:rsidR="0088188F" w:rsidTr="00DF6933">
        <w:trPr>
          <w:trHeight w:hRule="exact" w:val="1157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8188F" w:rsidRDefault="0088188F" w:rsidP="00DF6933"/>
        </w:tc>
        <w:tc>
          <w:tcPr>
            <w:tcW w:w="442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/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Первая редакция проекта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нд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Окончательн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ая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редакция проекта НД</w:t>
            </w: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/>
        </w:tc>
      </w:tr>
      <w:tr w:rsidR="0088188F" w:rsidTr="00DF6933">
        <w:trPr>
          <w:trHeight w:hRule="exact" w:val="55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ГОСТ «Мелиорация земель. Термины и определения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Россия</w:t>
            </w:r>
          </w:p>
        </w:tc>
      </w:tr>
      <w:tr w:rsidR="0088188F" w:rsidTr="00DF6933">
        <w:trPr>
          <w:trHeight w:hRule="exact" w:val="85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ГОСТ «Мелиоративные системы и сооружения. Термины и определения»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Россия</w:t>
            </w:r>
          </w:p>
        </w:tc>
      </w:tr>
      <w:tr w:rsidR="0088188F" w:rsidTr="00DF6933">
        <w:trPr>
          <w:trHeight w:hRule="exact" w:val="117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ГОСТ «Мелиорация. Система документов в области стандартизации. Основные положения»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Россия</w:t>
            </w:r>
          </w:p>
        </w:tc>
      </w:tr>
    </w:tbl>
    <w:p w:rsidR="0088188F" w:rsidRDefault="0088188F" w:rsidP="0088188F">
      <w:pPr>
        <w:spacing w:after="1079" w:line="1" w:lineRule="exact"/>
      </w:pPr>
    </w:p>
    <w:p w:rsidR="0088188F" w:rsidRDefault="0088188F" w:rsidP="0088188F">
      <w:pPr>
        <w:pStyle w:val="20"/>
        <w:shd w:val="clear" w:color="auto" w:fill="auto"/>
        <w:spacing w:after="380"/>
        <w:ind w:left="0" w:firstLine="0"/>
        <w:jc w:val="center"/>
      </w:pPr>
      <w:r>
        <w:rPr>
          <w:b/>
          <w:bCs/>
          <w:color w:val="000000"/>
          <w:sz w:val="24"/>
          <w:szCs w:val="24"/>
          <w:u w:val="single"/>
          <w:lang w:eastAsia="ru-RU" w:bidi="ru-RU"/>
        </w:rPr>
        <w:t>Перечень межгосударственных стандартов, которые закрепленных</w:t>
      </w:r>
      <w:r>
        <w:rPr>
          <w:b/>
          <w:bCs/>
          <w:color w:val="000000"/>
          <w:sz w:val="24"/>
          <w:szCs w:val="24"/>
          <w:u w:val="single"/>
          <w:lang w:eastAsia="ru-RU" w:bidi="ru-RU"/>
        </w:rPr>
        <w:br/>
        <w:t>за МТК «Мелиорация»</w:t>
      </w:r>
    </w:p>
    <w:p w:rsidR="0088188F" w:rsidRDefault="0088188F" w:rsidP="0088188F">
      <w:pPr>
        <w:pStyle w:val="11"/>
        <w:keepNext/>
        <w:keepLines/>
        <w:shd w:val="clear" w:color="auto" w:fill="auto"/>
      </w:pPr>
      <w:bookmarkStart w:id="3" w:name="bookmark2"/>
      <w:bookmarkStart w:id="4" w:name="bookmark3"/>
      <w:r>
        <w:rPr>
          <w:color w:val="000000"/>
          <w:sz w:val="24"/>
          <w:szCs w:val="24"/>
          <w:lang w:eastAsia="ru-RU" w:bidi="ru-RU"/>
        </w:rPr>
        <w:lastRenderedPageBreak/>
        <w:t>ОКС 01.040.65:</w:t>
      </w:r>
      <w:bookmarkEnd w:id="3"/>
      <w:bookmarkEnd w:id="4"/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7"/>
        </w:tabs>
        <w:ind w:left="1120" w:firstLine="0"/>
      </w:pPr>
      <w:r>
        <w:rPr>
          <w:color w:val="000000"/>
          <w:sz w:val="24"/>
          <w:szCs w:val="24"/>
          <w:lang w:eastAsia="ru-RU" w:bidi="ru-RU"/>
        </w:rPr>
        <w:t>ГОСТ 16265-89 Земледелие. Термины и определения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7"/>
        </w:tabs>
        <w:spacing w:after="260"/>
        <w:ind w:left="1120" w:firstLine="0"/>
      </w:pPr>
      <w:r>
        <w:rPr>
          <w:color w:val="000000"/>
          <w:sz w:val="24"/>
          <w:szCs w:val="24"/>
          <w:lang w:eastAsia="ru-RU" w:bidi="ru-RU"/>
        </w:rPr>
        <w:t>ГОСТ 26333-84 Машины мелиоративные. Термины и определения</w:t>
      </w:r>
    </w:p>
    <w:p w:rsidR="0088188F" w:rsidRDefault="0088188F" w:rsidP="0088188F">
      <w:pPr>
        <w:pStyle w:val="11"/>
        <w:keepNext/>
        <w:keepLines/>
        <w:shd w:val="clear" w:color="auto" w:fill="auto"/>
        <w:jc w:val="both"/>
      </w:pPr>
      <w:bookmarkStart w:id="5" w:name="bookmark4"/>
      <w:bookmarkStart w:id="6" w:name="bookmark5"/>
      <w:r>
        <w:rPr>
          <w:color w:val="000000"/>
          <w:sz w:val="24"/>
          <w:szCs w:val="24"/>
          <w:lang w:eastAsia="ru-RU" w:bidi="ru-RU"/>
        </w:rPr>
        <w:t>ОКС 01.040.93:</w:t>
      </w:r>
      <w:bookmarkEnd w:id="5"/>
      <w:bookmarkEnd w:id="6"/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7"/>
        </w:tabs>
        <w:ind w:left="1120" w:firstLine="0"/>
      </w:pPr>
      <w:r>
        <w:rPr>
          <w:color w:val="000000"/>
          <w:sz w:val="24"/>
          <w:szCs w:val="24"/>
          <w:lang w:eastAsia="ru-RU" w:bidi="ru-RU"/>
        </w:rPr>
        <w:t>ГОСТ 26967-86 Гидромелиорация. Термины и определения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7"/>
        </w:tabs>
        <w:spacing w:after="260"/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>ГОСТ 19185-73 Гидротехника. Основные понятия. Термины и определения</w:t>
      </w:r>
    </w:p>
    <w:p w:rsidR="0088188F" w:rsidRDefault="0088188F" w:rsidP="0088188F">
      <w:pPr>
        <w:pStyle w:val="11"/>
        <w:keepNext/>
        <w:keepLines/>
        <w:shd w:val="clear" w:color="auto" w:fill="auto"/>
        <w:jc w:val="both"/>
      </w:pPr>
      <w:bookmarkStart w:id="7" w:name="bookmark6"/>
      <w:bookmarkStart w:id="8" w:name="bookmark7"/>
      <w:r>
        <w:rPr>
          <w:color w:val="000000"/>
          <w:sz w:val="24"/>
          <w:szCs w:val="24"/>
          <w:lang w:eastAsia="ru-RU" w:bidi="ru-RU"/>
        </w:rPr>
        <w:t>ОКС 13.080.01:</w:t>
      </w:r>
      <w:bookmarkEnd w:id="7"/>
      <w:bookmarkEnd w:id="8"/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7"/>
        </w:tabs>
        <w:spacing w:after="260"/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 xml:space="preserve">ГОСТ </w:t>
      </w:r>
      <w:r>
        <w:rPr>
          <w:color w:val="000000"/>
          <w:sz w:val="24"/>
          <w:szCs w:val="24"/>
          <w:lang w:val="en-US" w:bidi="en-US"/>
        </w:rPr>
        <w:t>ISO</w:t>
      </w:r>
      <w:r w:rsidRPr="00556DC5">
        <w:rPr>
          <w:color w:val="000000"/>
          <w:sz w:val="24"/>
          <w:szCs w:val="24"/>
          <w:lang w:bidi="en-US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14507-2015 Качество почвы. Предварительная подготовка проб для определения органических загрязняющих веществ</w:t>
      </w:r>
    </w:p>
    <w:p w:rsidR="0088188F" w:rsidRDefault="0088188F" w:rsidP="0088188F">
      <w:pPr>
        <w:pStyle w:val="11"/>
        <w:keepNext/>
        <w:keepLines/>
        <w:shd w:val="clear" w:color="auto" w:fill="auto"/>
      </w:pPr>
      <w:bookmarkStart w:id="9" w:name="bookmark8"/>
      <w:bookmarkStart w:id="10" w:name="bookmark9"/>
      <w:r>
        <w:rPr>
          <w:color w:val="000000"/>
          <w:sz w:val="24"/>
          <w:szCs w:val="24"/>
          <w:lang w:eastAsia="ru-RU" w:bidi="ru-RU"/>
        </w:rPr>
        <w:t>ОКС 65.060.35:</w:t>
      </w:r>
      <w:bookmarkEnd w:id="9"/>
      <w:bookmarkEnd w:id="10"/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7"/>
        </w:tabs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>ГОСТ 27857-88 Трубы для дождевальных установок. Основные параметры, размеры и технические требования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7"/>
        </w:tabs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>ГОСТ 32617-2014 Машины для орошения. Общие требования безопасности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7"/>
        </w:tabs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>ГОСТ ИСО 7749-1-2004 Оборудование сельскохозяйственное оросительное. Аппараты дождевальные вращающиеся. Часть 1. Требования к конструкции и эксплуатационным характеристикам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7"/>
        </w:tabs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>ГОСТ ИСО 7749-2-2004 Оборудование сельскохозяйственное оросительное. Аппараты дождевальные вращающиеся. Часть 2. Равномерность орошения и методы испытаний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55"/>
          <w:tab w:val="left" w:pos="2550"/>
          <w:tab w:val="left" w:pos="3496"/>
          <w:tab w:val="left" w:pos="5123"/>
          <w:tab w:val="left" w:pos="7226"/>
        </w:tabs>
        <w:ind w:left="1120" w:firstLine="0"/>
        <w:jc w:val="both"/>
      </w:pPr>
      <w:r>
        <w:rPr>
          <w:color w:val="000000"/>
          <w:sz w:val="24"/>
          <w:szCs w:val="24"/>
          <w:lang w:eastAsia="ru-RU" w:bidi="ru-RU"/>
        </w:rPr>
        <w:t>ГОСТ</w:t>
      </w:r>
      <w:r>
        <w:rPr>
          <w:color w:val="000000"/>
          <w:sz w:val="24"/>
          <w:szCs w:val="24"/>
          <w:lang w:eastAsia="ru-RU" w:bidi="ru-RU"/>
        </w:rPr>
        <w:tab/>
        <w:t>ИСО</w:t>
      </w:r>
      <w:r>
        <w:rPr>
          <w:color w:val="000000"/>
          <w:sz w:val="24"/>
          <w:szCs w:val="24"/>
          <w:lang w:eastAsia="ru-RU" w:bidi="ru-RU"/>
        </w:rPr>
        <w:tab/>
        <w:t>9260-2004</w:t>
      </w:r>
      <w:r>
        <w:rPr>
          <w:color w:val="000000"/>
          <w:sz w:val="24"/>
          <w:szCs w:val="24"/>
          <w:lang w:eastAsia="ru-RU" w:bidi="ru-RU"/>
        </w:rPr>
        <w:tab/>
        <w:t>Оборудование</w:t>
      </w:r>
      <w:r>
        <w:rPr>
          <w:color w:val="000000"/>
          <w:sz w:val="24"/>
          <w:szCs w:val="24"/>
          <w:lang w:eastAsia="ru-RU" w:bidi="ru-RU"/>
        </w:rPr>
        <w:tab/>
        <w:t>сельскохозяйственное</w:t>
      </w:r>
    </w:p>
    <w:p w:rsidR="0088188F" w:rsidRDefault="0088188F" w:rsidP="0088188F">
      <w:pPr>
        <w:pStyle w:val="20"/>
        <w:shd w:val="clear" w:color="auto" w:fill="auto"/>
        <w:ind w:left="0" w:firstLine="400"/>
        <w:jc w:val="both"/>
      </w:pPr>
      <w:r>
        <w:rPr>
          <w:color w:val="000000"/>
          <w:sz w:val="24"/>
          <w:szCs w:val="24"/>
          <w:lang w:eastAsia="ru-RU" w:bidi="ru-RU"/>
        </w:rPr>
        <w:t>оросительное. Разбрызгиватели. Технические требования и методы испытаний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50"/>
        </w:tabs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>ГОСТ ИСО 9261-2004 Оборудование сельскохозяйственное оросительное. Трубопроводы для полива. Технические требования и методы испытаний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70"/>
        </w:tabs>
        <w:spacing w:after="260"/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>ГОСТ ИСО 11545-2004 Оборудование сельскохозяйственное оросительное. Машины дождевальные кругового и поступательного действий с дождевальными аппаратами или распылителями. Определение равномерности орошения</w:t>
      </w:r>
    </w:p>
    <w:p w:rsidR="0088188F" w:rsidRDefault="0088188F" w:rsidP="0088188F">
      <w:pPr>
        <w:pStyle w:val="11"/>
        <w:keepNext/>
        <w:keepLines/>
        <w:shd w:val="clear" w:color="auto" w:fill="auto"/>
        <w:jc w:val="both"/>
      </w:pPr>
      <w:bookmarkStart w:id="11" w:name="bookmark10"/>
      <w:bookmarkStart w:id="12" w:name="bookmark11"/>
      <w:r>
        <w:rPr>
          <w:color w:val="000000"/>
          <w:sz w:val="24"/>
          <w:szCs w:val="24"/>
          <w:lang w:eastAsia="ru-RU" w:bidi="ru-RU"/>
        </w:rPr>
        <w:t>ОКС 91.140.80:</w:t>
      </w:r>
      <w:bookmarkEnd w:id="11"/>
      <w:bookmarkEnd w:id="12"/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60"/>
        </w:tabs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>ГОСТ 4.225-83 Система показателей качества продукции. Строительство. Трубы керамические канализационные и дренажные. Номенклатура показателей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55"/>
        </w:tabs>
        <w:ind w:left="1120" w:firstLine="0"/>
      </w:pPr>
      <w:r>
        <w:rPr>
          <w:color w:val="000000"/>
          <w:sz w:val="24"/>
          <w:szCs w:val="24"/>
          <w:lang w:eastAsia="ru-RU" w:bidi="ru-RU"/>
        </w:rPr>
        <w:t>ГОСТ 8411-74 Трубы керамические дренажные. Технические условия</w:t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55"/>
        </w:tabs>
        <w:spacing w:after="260"/>
        <w:ind w:left="400"/>
        <w:jc w:val="both"/>
      </w:pPr>
      <w:r>
        <w:rPr>
          <w:color w:val="000000"/>
          <w:sz w:val="24"/>
          <w:szCs w:val="24"/>
          <w:lang w:eastAsia="ru-RU" w:bidi="ru-RU"/>
        </w:rPr>
        <w:t>ГОСТ 25297-82 Установки компактные для очистки поверхностных вод на питьевые нужды. Типы, основные параметры и размеры</w:t>
      </w:r>
      <w:r>
        <w:br w:type="page"/>
      </w:r>
    </w:p>
    <w:p w:rsidR="0088188F" w:rsidRDefault="0088188F" w:rsidP="0088188F">
      <w:pPr>
        <w:pStyle w:val="20"/>
        <w:numPr>
          <w:ilvl w:val="0"/>
          <w:numId w:val="2"/>
        </w:numPr>
        <w:shd w:val="clear" w:color="auto" w:fill="auto"/>
        <w:tabs>
          <w:tab w:val="left" w:pos="1510"/>
        </w:tabs>
        <w:spacing w:after="260"/>
        <w:ind w:left="360"/>
        <w:jc w:val="both"/>
      </w:pPr>
      <w:r>
        <w:rPr>
          <w:color w:val="000000"/>
          <w:sz w:val="24"/>
          <w:szCs w:val="24"/>
          <w:lang w:eastAsia="ru-RU" w:bidi="ru-RU"/>
        </w:rPr>
        <w:lastRenderedPageBreak/>
        <w:t>ГОСТ 25298-82 Установки компактные для очистки бытовых сточных вод. Типы, основные параметры и размеры</w:t>
      </w:r>
    </w:p>
    <w:p w:rsidR="0088188F" w:rsidRDefault="0088188F" w:rsidP="0088188F">
      <w:pPr>
        <w:pStyle w:val="20"/>
        <w:shd w:val="clear" w:color="auto" w:fill="auto"/>
        <w:ind w:left="0"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Структура</w:t>
      </w:r>
    </w:p>
    <w:p w:rsidR="0088188F" w:rsidRDefault="0088188F" w:rsidP="0088188F">
      <w:pPr>
        <w:pStyle w:val="20"/>
        <w:shd w:val="clear" w:color="auto" w:fill="auto"/>
        <w:spacing w:after="260" w:line="228" w:lineRule="auto"/>
        <w:ind w:left="0"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МТК «Мелиорация»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4"/>
        <w:gridCol w:w="3288"/>
        <w:gridCol w:w="1939"/>
        <w:gridCol w:w="2414"/>
      </w:tblGrid>
      <w:tr w:rsidR="0088188F" w:rsidTr="00DF6933">
        <w:trPr>
          <w:trHeight w:hRule="exact" w:val="141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left="720" w:hanging="7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МТК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Организация, на базе которой действует секретариат МТК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Соответствую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щие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ТК(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ПК, РГ) ИСО и СЕН, МТК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Специализация МТК по виду продукции</w:t>
            </w:r>
          </w:p>
        </w:tc>
      </w:tr>
      <w:tr w:rsidR="0088188F" w:rsidTr="00DF6933">
        <w:trPr>
          <w:trHeight w:hRule="exact" w:val="288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90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88188F" w:rsidTr="00DF6933">
        <w:trPr>
          <w:trHeight w:hRule="exact" w:val="5016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МТК «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Мелиорация »</w:t>
            </w:r>
            <w:proofErr w:type="gramEnd"/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Федеральное государственное бюджетное научное учреждение «Российский научно-исследовательский институт проблем мелиорации» (ФГБНУ «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РосНИИПМ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»)</w:t>
            </w:r>
          </w:p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Россия, 346421, Ростовская область, г, Новочеркасск,</w:t>
            </w:r>
          </w:p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Баклановский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проспект, 190</w:t>
            </w:r>
          </w:p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тел .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/факс. +7 </w:t>
            </w:r>
            <w:r w:rsidRPr="00556DC5">
              <w:rPr>
                <w:color w:val="000000"/>
                <w:sz w:val="24"/>
                <w:szCs w:val="24"/>
                <w:lang w:bidi="en-US"/>
              </w:rPr>
              <w:t>(8635)26-65</w:t>
            </w:r>
            <w:r w:rsidRPr="00556DC5">
              <w:rPr>
                <w:color w:val="000000"/>
                <w:sz w:val="24"/>
                <w:szCs w:val="24"/>
                <w:lang w:bidi="en-US"/>
              </w:rPr>
              <w:softHyphen/>
              <w:t>00</w:t>
            </w:r>
          </w:p>
          <w:p w:rsidR="0088188F" w:rsidRP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e</w:t>
            </w:r>
            <w:r w:rsidRPr="0088188F">
              <w:rPr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color w:val="000000"/>
                <w:sz w:val="24"/>
                <w:szCs w:val="24"/>
                <w:lang w:val="en-US" w:bidi="en-US"/>
              </w:rPr>
              <w:t>mail</w:t>
            </w:r>
            <w:r w:rsidRPr="0088188F">
              <w:rPr>
                <w:color w:val="000000"/>
                <w:sz w:val="24"/>
                <w:szCs w:val="24"/>
                <w:lang w:bidi="en-US"/>
              </w:rPr>
              <w:t xml:space="preserve">: </w:t>
            </w:r>
            <w:hyperlink r:id="rId8" w:history="1">
              <w:r>
                <w:rPr>
                  <w:color w:val="000000"/>
                  <w:sz w:val="24"/>
                  <w:szCs w:val="24"/>
                  <w:lang w:val="en-US" w:bidi="en-US"/>
                </w:rPr>
                <w:t>rosniipm</w:t>
              </w:r>
              <w:r w:rsidRPr="0088188F">
                <w:rPr>
                  <w:color w:val="000000"/>
                  <w:sz w:val="24"/>
                  <w:szCs w:val="24"/>
                  <w:lang w:bidi="en-US"/>
                </w:rPr>
                <w:t>@</w:t>
              </w:r>
              <w:r>
                <w:rPr>
                  <w:color w:val="000000"/>
                  <w:sz w:val="24"/>
                  <w:szCs w:val="24"/>
                  <w:lang w:val="en-US" w:bidi="en-US"/>
                </w:rPr>
                <w:t>yandex</w:t>
              </w:r>
              <w:r w:rsidRPr="0088188F">
                <w:rPr>
                  <w:color w:val="000000"/>
                  <w:sz w:val="24"/>
                  <w:szCs w:val="24"/>
                  <w:lang w:bidi="en-US"/>
                </w:rPr>
                <w:t>.</w:t>
              </w:r>
              <w:proofErr w:type="spellStart"/>
              <w:r>
                <w:rPr>
                  <w:color w:val="000000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ИСО ТС </w:t>
            </w:r>
            <w:r w:rsidRPr="00556DC5">
              <w:rPr>
                <w:color w:val="000000"/>
                <w:sz w:val="24"/>
                <w:szCs w:val="24"/>
                <w:lang w:bidi="en-US"/>
              </w:rPr>
              <w:t>23/</w:t>
            </w:r>
            <w:r>
              <w:rPr>
                <w:color w:val="000000"/>
                <w:sz w:val="24"/>
                <w:szCs w:val="24"/>
                <w:lang w:val="en-US" w:bidi="en-US"/>
              </w:rPr>
              <w:t>SC</w:t>
            </w:r>
            <w:r w:rsidRPr="00556DC5">
              <w:rPr>
                <w:color w:val="000000"/>
                <w:sz w:val="24"/>
                <w:szCs w:val="24"/>
                <w:lang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18</w:t>
            </w:r>
          </w:p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Оборудование и системы для ирригации и дренажа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88F" w:rsidRDefault="0088188F" w:rsidP="00DF6933">
            <w:pPr>
              <w:pStyle w:val="a7"/>
              <w:shd w:val="clear" w:color="auto" w:fill="auto"/>
              <w:tabs>
                <w:tab w:val="left" w:pos="1277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Межгосударственн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ая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стандартизация 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области</w:t>
            </w:r>
          </w:p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мелиорации.</w:t>
            </w:r>
          </w:p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МКС 01.040.65; 01.040.93; 13.080.01; 65.020.01;</w:t>
            </w:r>
          </w:p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65.020.99;</w:t>
            </w:r>
          </w:p>
          <w:p w:rsidR="0088188F" w:rsidRDefault="0088188F" w:rsidP="00DF6933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65.060.35; 91.140.80.</w:t>
            </w:r>
          </w:p>
        </w:tc>
      </w:tr>
    </w:tbl>
    <w:p w:rsidR="0088188F" w:rsidRDefault="0088188F" w:rsidP="0088188F">
      <w:pPr>
        <w:sectPr w:rsidR="0088188F">
          <w:pgSz w:w="11900" w:h="16840"/>
          <w:pgMar w:top="1096" w:right="768" w:bottom="928" w:left="1153" w:header="668" w:footer="3" w:gutter="0"/>
          <w:cols w:space="720"/>
          <w:noEndnote/>
          <w:docGrid w:linePitch="360"/>
        </w:sectPr>
      </w:pPr>
    </w:p>
    <w:p w:rsidR="0088188F" w:rsidRDefault="0088188F" w:rsidP="0088188F">
      <w:pPr>
        <w:pStyle w:val="1"/>
        <w:shd w:val="clear" w:color="auto" w:fill="auto"/>
        <w:spacing w:after="260" w:line="240" w:lineRule="auto"/>
        <w:ind w:firstLine="0"/>
        <w:jc w:val="center"/>
      </w:pPr>
      <w:r>
        <w:rPr>
          <w:b/>
          <w:bCs/>
          <w:color w:val="000000"/>
          <w:lang w:eastAsia="ru-RU" w:bidi="ru-RU"/>
        </w:rPr>
        <w:lastRenderedPageBreak/>
        <w:t>ПОЛОЖЕНИЕ</w:t>
      </w:r>
      <w:r>
        <w:rPr>
          <w:b/>
          <w:bCs/>
          <w:color w:val="000000"/>
          <w:lang w:eastAsia="ru-RU" w:bidi="ru-RU"/>
        </w:rPr>
        <w:br/>
        <w:t>о МТК «Мелиорация»</w:t>
      </w:r>
    </w:p>
    <w:p w:rsidR="0088188F" w:rsidRDefault="0088188F" w:rsidP="0088188F">
      <w:pPr>
        <w:pStyle w:val="1"/>
        <w:numPr>
          <w:ilvl w:val="0"/>
          <w:numId w:val="3"/>
        </w:numPr>
        <w:shd w:val="clear" w:color="auto" w:fill="auto"/>
        <w:tabs>
          <w:tab w:val="left" w:pos="1412"/>
        </w:tabs>
        <w:spacing w:line="257" w:lineRule="auto"/>
        <w:ind w:left="1060" w:firstLine="0"/>
        <w:jc w:val="both"/>
      </w:pPr>
      <w:r>
        <w:rPr>
          <w:b/>
          <w:bCs/>
          <w:color w:val="000000"/>
          <w:lang w:eastAsia="ru-RU" w:bidi="ru-RU"/>
        </w:rPr>
        <w:t>Общие вопросы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27"/>
        </w:tabs>
        <w:spacing w:line="257" w:lineRule="auto"/>
        <w:ind w:left="380" w:firstLine="700"/>
        <w:jc w:val="both"/>
      </w:pPr>
      <w:r>
        <w:rPr>
          <w:color w:val="000000"/>
          <w:lang w:eastAsia="ru-RU" w:bidi="ru-RU"/>
        </w:rPr>
        <w:t>Межгосударственный технический комитет по стандартизации МТК «Мелиорация» является формой сотрудничества заинтересованных государств при проведении работ по межгосударственной стандартизации в сфере деятельности по МК (ИСО/ИНФКО МКС) 001:</w:t>
      </w:r>
    </w:p>
    <w:p w:rsidR="0088188F" w:rsidRDefault="0088188F" w:rsidP="0088188F">
      <w:pPr>
        <w:pStyle w:val="1"/>
        <w:shd w:val="clear" w:color="auto" w:fill="auto"/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01.040.65 - сельское хозяйство (Словари)</w:t>
      </w:r>
    </w:p>
    <w:p w:rsidR="0088188F" w:rsidRDefault="0088188F" w:rsidP="0088188F">
      <w:pPr>
        <w:pStyle w:val="1"/>
        <w:shd w:val="clear" w:color="auto" w:fill="auto"/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01.040.93 - гражданское строительство (Словари)</w:t>
      </w:r>
    </w:p>
    <w:p w:rsidR="0088188F" w:rsidRDefault="0088188F" w:rsidP="0088188F">
      <w:pPr>
        <w:pStyle w:val="1"/>
        <w:shd w:val="clear" w:color="auto" w:fill="auto"/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13.080.01 - качество грунта и почвоведение в целом;</w:t>
      </w:r>
    </w:p>
    <w:p w:rsidR="0088188F" w:rsidRDefault="0088188F" w:rsidP="0088188F">
      <w:pPr>
        <w:pStyle w:val="1"/>
        <w:shd w:val="clear" w:color="auto" w:fill="auto"/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65.020.01 - земледелие и лесоводство в целом;</w:t>
      </w:r>
    </w:p>
    <w:p w:rsidR="0088188F" w:rsidRDefault="0088188F" w:rsidP="0088188F">
      <w:pPr>
        <w:pStyle w:val="1"/>
        <w:shd w:val="clear" w:color="auto" w:fill="auto"/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65.020.99 - земледелие и лесоводство, прочие аспекты;</w:t>
      </w:r>
    </w:p>
    <w:p w:rsidR="0088188F" w:rsidRDefault="0088188F" w:rsidP="0088188F">
      <w:pPr>
        <w:pStyle w:val="1"/>
        <w:shd w:val="clear" w:color="auto" w:fill="auto"/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65.060.35 - ирригационное и дренажное оборудование;</w:t>
      </w:r>
    </w:p>
    <w:p w:rsidR="0088188F" w:rsidRDefault="0088188F" w:rsidP="0088188F">
      <w:pPr>
        <w:pStyle w:val="1"/>
        <w:shd w:val="clear" w:color="auto" w:fill="auto"/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91.140.80 - дренажные системы.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30"/>
          <w:tab w:val="left" w:leader="underscore" w:pos="1820"/>
        </w:tabs>
        <w:spacing w:line="257" w:lineRule="auto"/>
        <w:ind w:left="380" w:firstLine="700"/>
        <w:jc w:val="both"/>
      </w:pPr>
      <w:r>
        <w:rPr>
          <w:color w:val="000000"/>
          <w:lang w:eastAsia="ru-RU" w:bidi="ru-RU"/>
        </w:rPr>
        <w:t xml:space="preserve">Решение о создании МТК принято Межгосударственным советом по стандартизации, метрологии и сертификации (далее МГС) (протокол </w:t>
      </w:r>
      <w:proofErr w:type="gramStart"/>
      <w:r>
        <w:rPr>
          <w:color w:val="000000"/>
          <w:lang w:eastAsia="ru-RU" w:bidi="ru-RU"/>
        </w:rPr>
        <w:t>№  от</w:t>
      </w:r>
      <w:proofErr w:type="gramEnd"/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ab/>
        <w:t>) . При этом назначены: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306"/>
        </w:tabs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председатель МТК - Щедрин Вячеслав Николаевич;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306"/>
        </w:tabs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 xml:space="preserve">заместитель председателя МТК - </w:t>
      </w:r>
      <w:proofErr w:type="spellStart"/>
      <w:r>
        <w:rPr>
          <w:color w:val="000000"/>
          <w:lang w:eastAsia="ru-RU" w:bidi="ru-RU"/>
        </w:rPr>
        <w:t>Тупикин</w:t>
      </w:r>
      <w:proofErr w:type="spellEnd"/>
      <w:r>
        <w:rPr>
          <w:color w:val="000000"/>
          <w:lang w:eastAsia="ru-RU" w:bidi="ru-RU"/>
        </w:rPr>
        <w:t xml:space="preserve"> Николай Иванович;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306"/>
        </w:tabs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ответственный секретарь МТК - Воеводин Олег Владимирович.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27"/>
        </w:tabs>
        <w:spacing w:line="257" w:lineRule="auto"/>
        <w:ind w:left="380" w:firstLine="700"/>
        <w:jc w:val="both"/>
      </w:pPr>
      <w:r>
        <w:rPr>
          <w:color w:val="000000"/>
          <w:lang w:eastAsia="ru-RU" w:bidi="ru-RU"/>
        </w:rPr>
        <w:t>Методическое руководство работой МТК и контроль за его деятельностью осуществляют Бюро по стандартам МГС и национальный орган по стандартизации Российской Федерации.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967"/>
          <w:tab w:val="left" w:pos="4377"/>
        </w:tabs>
        <w:spacing w:line="257" w:lineRule="auto"/>
        <w:ind w:left="1060" w:firstLine="0"/>
        <w:jc w:val="both"/>
      </w:pPr>
      <w:r>
        <w:rPr>
          <w:color w:val="000000"/>
          <w:lang w:eastAsia="ru-RU" w:bidi="ru-RU"/>
        </w:rPr>
        <w:t>Работой МТК</w:t>
      </w:r>
      <w:r>
        <w:rPr>
          <w:color w:val="000000"/>
          <w:lang w:eastAsia="ru-RU" w:bidi="ru-RU"/>
        </w:rPr>
        <w:tab/>
        <w:t>руководит председатель комитета, а</w:t>
      </w:r>
    </w:p>
    <w:p w:rsidR="0088188F" w:rsidRDefault="0088188F" w:rsidP="0088188F">
      <w:pPr>
        <w:pStyle w:val="1"/>
        <w:shd w:val="clear" w:color="auto" w:fill="auto"/>
        <w:spacing w:line="257" w:lineRule="auto"/>
        <w:ind w:left="380" w:firstLine="20"/>
        <w:jc w:val="both"/>
      </w:pPr>
      <w:r>
        <w:rPr>
          <w:color w:val="000000"/>
          <w:lang w:eastAsia="ru-RU" w:bidi="ru-RU"/>
        </w:rPr>
        <w:t>организационно-технические функции выполняют ответственный секретарь и секретариат МТК.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27"/>
        </w:tabs>
        <w:spacing w:line="257" w:lineRule="auto"/>
        <w:ind w:left="380" w:firstLine="700"/>
        <w:jc w:val="both"/>
      </w:pPr>
      <w:r>
        <w:rPr>
          <w:color w:val="000000"/>
          <w:lang w:eastAsia="ru-RU" w:bidi="ru-RU"/>
        </w:rPr>
        <w:t>Ведение секретариата МТК поручено Федеральному государственному бюджетному научному учре</w:t>
      </w:r>
      <w:r>
        <w:t>ж</w:t>
      </w:r>
      <w:r>
        <w:rPr>
          <w:color w:val="000000"/>
          <w:lang w:eastAsia="ru-RU" w:bidi="ru-RU"/>
        </w:rPr>
        <w:t>дению «Российский научно-исследовательский институт проблем мелиорации» (ФГБНУ «</w:t>
      </w:r>
      <w:proofErr w:type="spellStart"/>
      <w:r>
        <w:rPr>
          <w:color w:val="000000"/>
          <w:lang w:eastAsia="ru-RU" w:bidi="ru-RU"/>
        </w:rPr>
        <w:t>РосНИИПМ</w:t>
      </w:r>
      <w:proofErr w:type="spellEnd"/>
      <w:r>
        <w:rPr>
          <w:color w:val="000000"/>
          <w:lang w:eastAsia="ru-RU" w:bidi="ru-RU"/>
        </w:rPr>
        <w:t>»), который осуществляет материальное и организационное обеспечение его работы в соответствии со своими обязательствами, взятыми при создании МТК.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27"/>
        </w:tabs>
        <w:spacing w:line="257" w:lineRule="auto"/>
        <w:ind w:left="380" w:firstLine="700"/>
        <w:jc w:val="both"/>
      </w:pPr>
      <w:r>
        <w:rPr>
          <w:color w:val="000000"/>
          <w:lang w:eastAsia="ru-RU" w:bidi="ru-RU"/>
        </w:rPr>
        <w:t>Для переписки МТК имеет свой бланк с набором необходимых реквизитов. Право подписи писем на бланке комитета имеют председатель МТК, его заместитель и ответственный секретарь МТК.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27"/>
        </w:tabs>
        <w:spacing w:line="257" w:lineRule="auto"/>
        <w:ind w:left="380" w:firstLine="700"/>
        <w:jc w:val="both"/>
      </w:pPr>
      <w:r>
        <w:rPr>
          <w:color w:val="000000"/>
          <w:lang w:eastAsia="ru-RU" w:bidi="ru-RU"/>
        </w:rPr>
        <w:t>В своей деятельности МТК руководствуется ГОСТ 1 0, ГОСТ 1.2, ГОСТ 1.4, другими основополагающими межгосударственными стандартами, правилами и рекомендациями по межгосударственной стандартизации, решениями МГС, которые распространяются на деятельность МТК, а также настоящим положением.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39"/>
        </w:tabs>
        <w:spacing w:line="257" w:lineRule="auto"/>
        <w:ind w:left="380" w:firstLine="700"/>
        <w:jc w:val="both"/>
      </w:pPr>
      <w:r>
        <w:rPr>
          <w:color w:val="000000"/>
          <w:lang w:eastAsia="ru-RU" w:bidi="ru-RU"/>
        </w:rPr>
        <w:t>МТК принимает свои решения на заседании комитета в очном или заочном (путем голосования в АИС МГС или по переписке в Интернете) режиме с соблюдением правил, установленных в ГОСТ 1.4—2015 (подраздел 7.5 и приложение В).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39"/>
        </w:tabs>
        <w:spacing w:line="257" w:lineRule="auto"/>
        <w:ind w:left="380" w:firstLine="700"/>
        <w:jc w:val="both"/>
      </w:pPr>
      <w:r>
        <w:rPr>
          <w:color w:val="000000"/>
          <w:lang w:eastAsia="ru-RU" w:bidi="ru-RU"/>
        </w:rPr>
        <w:t>Решения об изменении области деятельности МТК, об изменении структуры и состава МТК, в том числе об изменении статуса членов МТК, приеме</w:t>
      </w:r>
    </w:p>
    <w:p w:rsidR="0088188F" w:rsidRDefault="0088188F" w:rsidP="0088188F">
      <w:pPr>
        <w:pStyle w:val="1"/>
        <w:shd w:val="clear" w:color="auto" w:fill="auto"/>
        <w:tabs>
          <w:tab w:val="left" w:pos="7491"/>
        </w:tabs>
        <w:ind w:left="380" w:firstLine="20"/>
        <w:jc w:val="both"/>
      </w:pPr>
      <w:r>
        <w:rPr>
          <w:color w:val="000000"/>
          <w:lang w:eastAsia="ru-RU" w:bidi="ru-RU"/>
        </w:rPr>
        <w:t>новых членов МТК или исключении членов МТК из</w:t>
      </w:r>
      <w:r>
        <w:rPr>
          <w:color w:val="000000"/>
          <w:lang w:eastAsia="ru-RU" w:bidi="ru-RU"/>
        </w:rPr>
        <w:tab/>
        <w:t>комитета принимает</w:t>
      </w:r>
    </w:p>
    <w:p w:rsidR="0088188F" w:rsidRDefault="0088188F" w:rsidP="0088188F">
      <w:pPr>
        <w:pStyle w:val="1"/>
        <w:shd w:val="clear" w:color="auto" w:fill="auto"/>
        <w:ind w:left="380" w:firstLine="20"/>
        <w:jc w:val="both"/>
      </w:pPr>
      <w:r>
        <w:rPr>
          <w:color w:val="000000"/>
          <w:lang w:eastAsia="ru-RU" w:bidi="ru-RU"/>
        </w:rPr>
        <w:t>МГС на основании заявлений национальных органов по стандартизации заинтересованных государств или предложений председателя МТК.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768"/>
        </w:tabs>
        <w:ind w:left="380" w:firstLine="720"/>
        <w:jc w:val="both"/>
      </w:pPr>
      <w:r>
        <w:rPr>
          <w:color w:val="000000"/>
          <w:lang w:eastAsia="ru-RU" w:bidi="ru-RU"/>
        </w:rPr>
        <w:t>Решение о начале реорганизации или расформировании МТК может быть принято на заседании комитета, а окончательное решение о реорганизации или расформировании МТК - Межгосударственным советом по стандартизации, метрологии и сертификации.</w:t>
      </w:r>
    </w:p>
    <w:p w:rsidR="0088188F" w:rsidRDefault="0088188F" w:rsidP="0088188F">
      <w:pPr>
        <w:pStyle w:val="1"/>
        <w:numPr>
          <w:ilvl w:val="0"/>
          <w:numId w:val="3"/>
        </w:numPr>
        <w:shd w:val="clear" w:color="auto" w:fill="auto"/>
        <w:tabs>
          <w:tab w:val="left" w:pos="1441"/>
        </w:tabs>
        <w:ind w:left="1080" w:firstLine="0"/>
      </w:pPr>
      <w:r>
        <w:rPr>
          <w:b/>
          <w:bCs/>
          <w:color w:val="000000"/>
          <w:lang w:eastAsia="ru-RU" w:bidi="ru-RU"/>
        </w:rPr>
        <w:t>Задачи и функции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33"/>
        </w:tabs>
        <w:ind w:left="380" w:firstLine="720"/>
        <w:jc w:val="both"/>
      </w:pPr>
      <w:r>
        <w:rPr>
          <w:color w:val="000000"/>
          <w:lang w:eastAsia="ru-RU" w:bidi="ru-RU"/>
        </w:rPr>
        <w:lastRenderedPageBreak/>
        <w:t>МТК решает основные задачи, которые указаны в ГОСТ 1.4—2(015 (пункт 4.1.2).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19"/>
        </w:tabs>
        <w:ind w:left="380" w:firstLine="720"/>
        <w:jc w:val="both"/>
      </w:pPr>
      <w:r>
        <w:rPr>
          <w:color w:val="000000"/>
          <w:lang w:eastAsia="ru-RU" w:bidi="ru-RU"/>
        </w:rPr>
        <w:t>В процессе своей деятельности МТК выполняет работы, которые указаны в ГОСТ 1.4—2015 (раздел 6).</w:t>
      </w:r>
    </w:p>
    <w:p w:rsidR="0088188F" w:rsidRDefault="0088188F" w:rsidP="0088188F">
      <w:pPr>
        <w:pStyle w:val="1"/>
        <w:numPr>
          <w:ilvl w:val="0"/>
          <w:numId w:val="3"/>
        </w:numPr>
        <w:shd w:val="clear" w:color="auto" w:fill="auto"/>
        <w:tabs>
          <w:tab w:val="left" w:pos="1441"/>
        </w:tabs>
        <w:ind w:left="1080" w:firstLine="0"/>
        <w:jc w:val="both"/>
      </w:pPr>
      <w:r>
        <w:rPr>
          <w:b/>
          <w:bCs/>
          <w:color w:val="000000"/>
          <w:lang w:eastAsia="ru-RU" w:bidi="ru-RU"/>
        </w:rPr>
        <w:t>Обязанности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05"/>
        </w:tabs>
        <w:ind w:left="380" w:firstLine="720"/>
        <w:jc w:val="both"/>
      </w:pPr>
      <w:r>
        <w:rPr>
          <w:color w:val="000000"/>
          <w:lang w:eastAsia="ru-RU" w:bidi="ru-RU"/>
        </w:rPr>
        <w:t>Председатель МТК обязан выполнять функции, установленные в ГОСТ 1.4—2015</w:t>
      </w:r>
    </w:p>
    <w:p w:rsidR="0088188F" w:rsidRDefault="0088188F" w:rsidP="0088188F">
      <w:pPr>
        <w:pStyle w:val="1"/>
        <w:shd w:val="clear" w:color="auto" w:fill="auto"/>
        <w:ind w:firstLine="500"/>
      </w:pPr>
      <w:r>
        <w:rPr>
          <w:color w:val="000000"/>
          <w:lang w:eastAsia="ru-RU" w:bidi="ru-RU"/>
        </w:rPr>
        <w:t>(пункт 7.2.1).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701"/>
        </w:tabs>
        <w:ind w:left="380" w:firstLine="720"/>
        <w:jc w:val="both"/>
      </w:pPr>
      <w:r>
        <w:rPr>
          <w:color w:val="000000"/>
          <w:lang w:eastAsia="ru-RU" w:bidi="ru-RU"/>
        </w:rPr>
        <w:t>Заместитель председателя МТК</w:t>
      </w:r>
      <w:r>
        <w:rPr>
          <w:color w:val="000000"/>
          <w:lang w:eastAsia="ru-RU" w:bidi="ru-RU"/>
        </w:rPr>
        <w:tab/>
        <w:t>обязан выполнять функции, делегированные ему председателем комитета, а в его отсутствие выполнять функции председателя МТК.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28"/>
          <w:tab w:val="left" w:pos="7491"/>
        </w:tabs>
        <w:ind w:left="1080" w:firstLine="0"/>
        <w:jc w:val="both"/>
      </w:pPr>
      <w:r>
        <w:rPr>
          <w:color w:val="000000"/>
          <w:lang w:eastAsia="ru-RU" w:bidi="ru-RU"/>
        </w:rPr>
        <w:t>Ответственный секретарь и секретариат МТК</w:t>
      </w:r>
      <w:r>
        <w:rPr>
          <w:color w:val="000000"/>
          <w:lang w:eastAsia="ru-RU" w:bidi="ru-RU"/>
        </w:rPr>
        <w:tab/>
        <w:t>обязаны выполнять</w:t>
      </w:r>
    </w:p>
    <w:p w:rsidR="0088188F" w:rsidRDefault="0088188F" w:rsidP="0088188F">
      <w:pPr>
        <w:pStyle w:val="1"/>
        <w:shd w:val="clear" w:color="auto" w:fill="auto"/>
        <w:ind w:firstLine="380"/>
        <w:jc w:val="both"/>
      </w:pPr>
      <w:r>
        <w:rPr>
          <w:color w:val="000000"/>
          <w:lang w:eastAsia="ru-RU" w:bidi="ru-RU"/>
        </w:rPr>
        <w:t>функции, установленные ГОСТ 1.4—2015 (приложение А).</w:t>
      </w:r>
    </w:p>
    <w:p w:rsidR="0088188F" w:rsidRDefault="0088188F" w:rsidP="0088188F">
      <w:pPr>
        <w:pStyle w:val="1"/>
        <w:shd w:val="clear" w:color="auto" w:fill="auto"/>
        <w:ind w:left="380" w:firstLine="720"/>
        <w:jc w:val="both"/>
      </w:pPr>
      <w:r>
        <w:rPr>
          <w:color w:val="000000"/>
          <w:lang w:eastAsia="ru-RU" w:bidi="ru-RU"/>
        </w:rPr>
        <w:t>При временном отсутствии ответственного секретаря исполнение его обязанностей по решению руководства организации, ведущей секретариат МТК, может быть возложено на иное должностное лицо этой организации на срок до 6 месяцев.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14"/>
        </w:tabs>
        <w:ind w:left="380" w:firstLine="720"/>
        <w:jc w:val="both"/>
      </w:pPr>
      <w:r>
        <w:rPr>
          <w:color w:val="000000"/>
          <w:lang w:eastAsia="ru-RU" w:bidi="ru-RU"/>
        </w:rPr>
        <w:t>Председатель МТК, заместитель председателя и ответственный секретарь МТК должны учитывать в своей работе интересы всех государств - членов МТК.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57"/>
        </w:tabs>
        <w:ind w:left="380" w:firstLine="720"/>
        <w:jc w:val="both"/>
      </w:pPr>
      <w:r>
        <w:rPr>
          <w:color w:val="000000"/>
          <w:lang w:eastAsia="ru-RU" w:bidi="ru-RU"/>
        </w:rPr>
        <w:t>Полномочные представители полноправных членов МТК обязаны: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340"/>
        </w:tabs>
        <w:ind w:left="1080" w:firstLine="0"/>
        <w:jc w:val="both"/>
      </w:pPr>
      <w:r>
        <w:rPr>
          <w:color w:val="000000"/>
          <w:lang w:eastAsia="ru-RU" w:bidi="ru-RU"/>
        </w:rPr>
        <w:t>участвовать во всех заседаниях МТК;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340"/>
        </w:tabs>
        <w:ind w:left="1080" w:firstLine="0"/>
        <w:jc w:val="both"/>
      </w:pPr>
      <w:r>
        <w:rPr>
          <w:color w:val="000000"/>
          <w:lang w:eastAsia="ru-RU" w:bidi="ru-RU"/>
        </w:rPr>
        <w:t>участвовать в голосовании по проведению заседания МТК;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317"/>
        </w:tabs>
        <w:ind w:left="380" w:firstLine="720"/>
      </w:pPr>
      <w:r>
        <w:rPr>
          <w:color w:val="000000"/>
          <w:lang w:eastAsia="ru-RU" w:bidi="ru-RU"/>
        </w:rPr>
        <w:t>рассматривать проекты межгосударственных и международных стандартов и проекты изменений к ним и готовить отзывы на указанные проекты или сообщать о незаинтересованности в их применении;</w:t>
      </w:r>
    </w:p>
    <w:p w:rsidR="0088188F" w:rsidRDefault="0088188F" w:rsidP="0088188F">
      <w:pPr>
        <w:pStyle w:val="1"/>
        <w:shd w:val="clear" w:color="auto" w:fill="auto"/>
        <w:tabs>
          <w:tab w:val="left" w:pos="9331"/>
        </w:tabs>
        <w:ind w:left="1080" w:firstLine="0"/>
        <w:jc w:val="both"/>
      </w:pPr>
      <w:r>
        <w:rPr>
          <w:color w:val="000000"/>
          <w:lang w:eastAsia="ru-RU" w:bidi="ru-RU"/>
        </w:rPr>
        <w:t>-рассматривать предложения об отмене закрепленных за</w:t>
      </w:r>
      <w:r>
        <w:rPr>
          <w:color w:val="000000"/>
          <w:lang w:eastAsia="ru-RU" w:bidi="ru-RU"/>
        </w:rPr>
        <w:tab/>
        <w:t>МТК</w:t>
      </w:r>
    </w:p>
    <w:p w:rsidR="0088188F" w:rsidRDefault="0088188F" w:rsidP="0088188F">
      <w:pPr>
        <w:pStyle w:val="1"/>
        <w:shd w:val="clear" w:color="auto" w:fill="auto"/>
        <w:ind w:firstLine="380"/>
        <w:jc w:val="both"/>
      </w:pPr>
      <w:r>
        <w:rPr>
          <w:color w:val="000000"/>
          <w:lang w:eastAsia="ru-RU" w:bidi="ru-RU"/>
        </w:rPr>
        <w:t>межгосударственных стандартов;</w:t>
      </w:r>
    </w:p>
    <w:p w:rsidR="0088188F" w:rsidRDefault="0088188F" w:rsidP="0088188F">
      <w:pPr>
        <w:pStyle w:val="1"/>
        <w:shd w:val="clear" w:color="auto" w:fill="auto"/>
        <w:ind w:left="380" w:firstLine="720"/>
        <w:jc w:val="both"/>
      </w:pPr>
      <w:r>
        <w:rPr>
          <w:color w:val="000000"/>
          <w:lang w:eastAsia="ru-RU" w:bidi="ru-RU"/>
        </w:rPr>
        <w:t xml:space="preserve">-участвовать в голосовании по проектам межгосударственных стандартов и проектам изменений к ним, а также по предложениям </w:t>
      </w:r>
      <w:proofErr w:type="spellStart"/>
      <w:r>
        <w:rPr>
          <w:smallCaps/>
          <w:color w:val="000000"/>
          <w:lang w:eastAsia="ru-RU" w:bidi="ru-RU"/>
        </w:rPr>
        <w:t>МтК</w:t>
      </w:r>
      <w:proofErr w:type="spellEnd"/>
      <w:r>
        <w:rPr>
          <w:color w:val="000000"/>
          <w:lang w:eastAsia="ru-RU" w:bidi="ru-RU"/>
        </w:rPr>
        <w:t xml:space="preserve"> в программу работ по межгосударственной стандартизации перед представлением их в Бюро по стандартам МГС;</w:t>
      </w:r>
    </w:p>
    <w:p w:rsidR="0088188F" w:rsidRDefault="0088188F" w:rsidP="0088188F">
      <w:pPr>
        <w:pStyle w:val="1"/>
        <w:shd w:val="clear" w:color="auto" w:fill="auto"/>
        <w:spacing w:line="264" w:lineRule="auto"/>
        <w:ind w:left="380" w:firstLine="720"/>
        <w:jc w:val="both"/>
      </w:pPr>
      <w:r>
        <w:rPr>
          <w:color w:val="000000"/>
          <w:lang w:eastAsia="ru-RU" w:bidi="ru-RU"/>
        </w:rPr>
        <w:t>-участвовать в голосовании по результатам рассмотрения проектов международных стандартов для подготовки единой позиции государств - полноправных членов МТК;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331"/>
        </w:tabs>
        <w:spacing w:line="269" w:lineRule="auto"/>
        <w:ind w:left="380" w:firstLine="720"/>
        <w:jc w:val="both"/>
      </w:pPr>
      <w:r>
        <w:rPr>
          <w:color w:val="000000"/>
          <w:lang w:eastAsia="ru-RU" w:bidi="ru-RU"/>
        </w:rPr>
        <w:t>оперативно сообщать в секретариат МТК об изменении своих реквизитов или замене полномочного представителя.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29"/>
        </w:tabs>
        <w:spacing w:line="262" w:lineRule="auto"/>
        <w:ind w:left="380" w:firstLine="720"/>
        <w:jc w:val="both"/>
      </w:pPr>
      <w:r>
        <w:rPr>
          <w:color w:val="000000"/>
          <w:lang w:eastAsia="ru-RU" w:bidi="ru-RU"/>
        </w:rPr>
        <w:t>Для полномочных представителей членов МТК в статусе наблюдателей обязательства не устанавливаются, за исключением обязательства оперативно сообщать в секретариат МТК об изменении своих реквизитов.</w:t>
      </w:r>
    </w:p>
    <w:p w:rsidR="0088188F" w:rsidRDefault="0088188F" w:rsidP="0088188F">
      <w:pPr>
        <w:pStyle w:val="1"/>
        <w:numPr>
          <w:ilvl w:val="0"/>
          <w:numId w:val="3"/>
        </w:numPr>
        <w:shd w:val="clear" w:color="auto" w:fill="auto"/>
        <w:tabs>
          <w:tab w:val="left" w:pos="1450"/>
        </w:tabs>
        <w:spacing w:line="262" w:lineRule="auto"/>
        <w:ind w:left="1080" w:firstLine="0"/>
        <w:jc w:val="both"/>
      </w:pPr>
      <w:r>
        <w:rPr>
          <w:b/>
          <w:bCs/>
          <w:color w:val="000000"/>
          <w:lang w:eastAsia="ru-RU" w:bidi="ru-RU"/>
        </w:rPr>
        <w:t>Права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37"/>
        </w:tabs>
        <w:ind w:left="1080" w:firstLine="0"/>
        <w:jc w:val="both"/>
      </w:pPr>
      <w:r>
        <w:rPr>
          <w:color w:val="000000"/>
          <w:lang w:eastAsia="ru-RU" w:bidi="ru-RU"/>
        </w:rPr>
        <w:t>Полномочные представители полноправных членов МТК имеют право:</w:t>
      </w:r>
    </w:p>
    <w:p w:rsidR="0088188F" w:rsidRDefault="0088188F" w:rsidP="0088188F">
      <w:pPr>
        <w:pStyle w:val="1"/>
        <w:shd w:val="clear" w:color="auto" w:fill="auto"/>
        <w:tabs>
          <w:tab w:val="left" w:pos="1425"/>
        </w:tabs>
        <w:ind w:left="1060" w:firstLine="0"/>
        <w:jc w:val="both"/>
      </w:pPr>
      <w:proofErr w:type="gramStart"/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>участвовать во всех работах, проводимых МТК;</w:t>
      </w:r>
    </w:p>
    <w:p w:rsidR="0088188F" w:rsidRDefault="0088188F" w:rsidP="0088188F">
      <w:pPr>
        <w:pStyle w:val="1"/>
        <w:shd w:val="clear" w:color="auto" w:fill="auto"/>
        <w:tabs>
          <w:tab w:val="left" w:pos="1428"/>
        </w:tabs>
        <w:ind w:left="380" w:firstLine="700"/>
        <w:jc w:val="both"/>
      </w:pPr>
      <w:proofErr w:type="gramStart"/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>получать для рассмотрения проекты стандартов и изменений и давать на них отзывы;</w:t>
      </w:r>
    </w:p>
    <w:p w:rsidR="0088188F" w:rsidRDefault="0088188F" w:rsidP="0088188F">
      <w:pPr>
        <w:pStyle w:val="1"/>
        <w:shd w:val="clear" w:color="auto" w:fill="auto"/>
        <w:tabs>
          <w:tab w:val="left" w:pos="1428"/>
        </w:tabs>
        <w:ind w:left="380" w:firstLine="700"/>
        <w:jc w:val="both"/>
      </w:pPr>
      <w:proofErr w:type="gramStart"/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>участвовать в обсуждении проектов стандартов и изменений, предложений об отмене закрепленных за МТК стандартов и прочих предложений, которые рассматривает МТК в соответствии с ГОСТ 1.4—2015, организационных и иных вопросов на заседании МТК (в очном или заочном режимах);</w:t>
      </w:r>
    </w:p>
    <w:p w:rsidR="0088188F" w:rsidRDefault="0088188F" w:rsidP="0088188F">
      <w:pPr>
        <w:pStyle w:val="1"/>
        <w:shd w:val="clear" w:color="auto" w:fill="auto"/>
        <w:tabs>
          <w:tab w:val="left" w:pos="1433"/>
        </w:tabs>
        <w:ind w:left="380" w:firstLine="700"/>
        <w:jc w:val="both"/>
      </w:pPr>
      <w:proofErr w:type="gramStart"/>
      <w:r>
        <w:rPr>
          <w:color w:val="000000"/>
          <w:lang w:eastAsia="ru-RU" w:bidi="ru-RU"/>
        </w:rPr>
        <w:t>г)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>голосовать по проектам стандартов и изменений, рассматриваемым МТК предложениям, а также по организационным и иным вопросам работы МТК;</w:t>
      </w:r>
    </w:p>
    <w:p w:rsidR="0088188F" w:rsidRDefault="0088188F" w:rsidP="0088188F">
      <w:pPr>
        <w:pStyle w:val="1"/>
        <w:shd w:val="clear" w:color="auto" w:fill="auto"/>
        <w:tabs>
          <w:tab w:val="left" w:pos="1428"/>
        </w:tabs>
        <w:ind w:left="380" w:firstLine="700"/>
        <w:jc w:val="both"/>
      </w:pPr>
      <w:proofErr w:type="gramStart"/>
      <w:r>
        <w:rPr>
          <w:color w:val="000000"/>
          <w:lang w:eastAsia="ru-RU" w:bidi="ru-RU"/>
        </w:rPr>
        <w:t>д)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 xml:space="preserve">воздерживаться при голосовании по указанным проектам в случае </w:t>
      </w:r>
      <w:r>
        <w:rPr>
          <w:color w:val="000000"/>
          <w:lang w:eastAsia="ru-RU" w:bidi="ru-RU"/>
        </w:rPr>
        <w:lastRenderedPageBreak/>
        <w:t>незаинтересованности в их применении;</w:t>
      </w:r>
    </w:p>
    <w:p w:rsidR="0088188F" w:rsidRDefault="0088188F" w:rsidP="0088188F">
      <w:pPr>
        <w:pStyle w:val="1"/>
        <w:shd w:val="clear" w:color="auto" w:fill="auto"/>
        <w:tabs>
          <w:tab w:val="left" w:pos="1443"/>
        </w:tabs>
        <w:ind w:left="380" w:firstLine="700"/>
        <w:jc w:val="both"/>
      </w:pPr>
      <w:proofErr w:type="gramStart"/>
      <w:r>
        <w:rPr>
          <w:color w:val="000000"/>
          <w:lang w:eastAsia="ru-RU" w:bidi="ru-RU"/>
        </w:rPr>
        <w:t>е)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>давать предложения о разработке и обновлению межгосударственных стандартов, а также предложения по отмене закрепленных за МТК межгосударственных стандартов;</w:t>
      </w:r>
    </w:p>
    <w:p w:rsidR="0088188F" w:rsidRDefault="0088188F" w:rsidP="0088188F">
      <w:pPr>
        <w:pStyle w:val="1"/>
        <w:shd w:val="clear" w:color="auto" w:fill="auto"/>
        <w:tabs>
          <w:tab w:val="left" w:pos="1443"/>
        </w:tabs>
        <w:ind w:left="380" w:firstLine="700"/>
        <w:jc w:val="both"/>
      </w:pPr>
      <w:proofErr w:type="gramStart"/>
      <w:r>
        <w:rPr>
          <w:color w:val="000000"/>
          <w:lang w:eastAsia="ru-RU" w:bidi="ru-RU"/>
        </w:rPr>
        <w:t>ж)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>предложить секретариату МТК провести голосование по созыву заседания МТК для решения организационного вопроса, а в случае, предусмотренном в ГОСТ 1.4—2015 (пункт 7.6.3), обратиться в Бюро по стандартам МГС с заявлением о необходимости принятия мер по обеспечению надлежащей работы комитета;</w:t>
      </w:r>
    </w:p>
    <w:p w:rsidR="0088188F" w:rsidRDefault="0088188F" w:rsidP="0088188F">
      <w:pPr>
        <w:pStyle w:val="1"/>
        <w:shd w:val="clear" w:color="auto" w:fill="auto"/>
        <w:tabs>
          <w:tab w:val="left" w:pos="1425"/>
        </w:tabs>
        <w:ind w:left="380" w:firstLine="700"/>
        <w:jc w:val="both"/>
      </w:pPr>
      <w:proofErr w:type="gramStart"/>
      <w:r>
        <w:rPr>
          <w:color w:val="000000"/>
          <w:lang w:eastAsia="ru-RU" w:bidi="ru-RU"/>
        </w:rPr>
        <w:t>и)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>подать апелляцию на неправомочное решение МТК в соответствии с ГОСТ 1.4—2015</w:t>
      </w:r>
    </w:p>
    <w:p w:rsidR="0088188F" w:rsidRDefault="0088188F" w:rsidP="0088188F">
      <w:pPr>
        <w:pStyle w:val="1"/>
        <w:shd w:val="clear" w:color="auto" w:fill="auto"/>
        <w:ind w:firstLine="500"/>
      </w:pPr>
      <w:r>
        <w:rPr>
          <w:color w:val="000000"/>
          <w:lang w:eastAsia="ru-RU" w:bidi="ru-RU"/>
        </w:rPr>
        <w:t>(пункт 7.6.4);</w:t>
      </w:r>
    </w:p>
    <w:p w:rsidR="0088188F" w:rsidRDefault="0088188F" w:rsidP="0088188F">
      <w:pPr>
        <w:pStyle w:val="1"/>
        <w:shd w:val="clear" w:color="auto" w:fill="auto"/>
        <w:tabs>
          <w:tab w:val="left" w:pos="1425"/>
        </w:tabs>
        <w:ind w:left="380" w:firstLine="700"/>
        <w:jc w:val="both"/>
      </w:pPr>
      <w:proofErr w:type="gramStart"/>
      <w:r>
        <w:rPr>
          <w:color w:val="000000"/>
          <w:lang w:eastAsia="ru-RU" w:bidi="ru-RU"/>
        </w:rPr>
        <w:t>к)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 xml:space="preserve">на доступ к АИС МГС и порталу МТК на </w:t>
      </w:r>
      <w:r>
        <w:rPr>
          <w:color w:val="000000"/>
          <w:lang w:val="en-US" w:bidi="en-US"/>
        </w:rPr>
        <w:t>WEB</w:t>
      </w:r>
      <w:r>
        <w:rPr>
          <w:color w:val="000000"/>
          <w:lang w:eastAsia="ru-RU" w:bidi="ru-RU"/>
        </w:rPr>
        <w:t xml:space="preserve">-сайте МГС </w:t>
      </w:r>
      <w:r w:rsidRPr="00556DC5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http</w:t>
      </w:r>
      <w:r w:rsidRPr="00556DC5">
        <w:rPr>
          <w:color w:val="000000"/>
          <w:lang w:bidi="en-US"/>
        </w:rPr>
        <w:t>:</w:t>
      </w:r>
      <w:hyperlink r:id="rId9" w:history="1">
        <w:r>
          <w:rPr>
            <w:color w:val="000000"/>
            <w:lang w:val="en-US" w:bidi="en-US"/>
          </w:rPr>
          <w:t>www</w:t>
        </w:r>
        <w:r w:rsidRPr="00556DC5">
          <w:rPr>
            <w:color w:val="000000"/>
            <w:lang w:bidi="en-US"/>
          </w:rPr>
          <w:t>.</w:t>
        </w:r>
        <w:proofErr w:type="spellStart"/>
        <w:r>
          <w:rPr>
            <w:color w:val="000000"/>
            <w:lang w:val="en-US" w:bidi="en-US"/>
          </w:rPr>
          <w:t>easc</w:t>
        </w:r>
        <w:proofErr w:type="spellEnd"/>
        <w:r w:rsidRPr="00556DC5">
          <w:rPr>
            <w:color w:val="000000"/>
            <w:lang w:bidi="en-US"/>
          </w:rPr>
          <w:t>.</w:t>
        </w:r>
        <w:r>
          <w:rPr>
            <w:color w:val="000000"/>
            <w:lang w:val="en-US" w:bidi="en-US"/>
          </w:rPr>
          <w:t>org</w:t>
        </w:r>
        <w:r w:rsidRPr="00556DC5">
          <w:rPr>
            <w:color w:val="000000"/>
            <w:lang w:bidi="en-US"/>
          </w:rPr>
          <w:t>.</w:t>
        </w:r>
        <w:r>
          <w:rPr>
            <w:color w:val="000000"/>
            <w:lang w:val="en-US" w:bidi="en-US"/>
          </w:rPr>
          <w:t>by</w:t>
        </w:r>
      </w:hyperlink>
      <w:r w:rsidRPr="00556DC5">
        <w:rPr>
          <w:color w:val="000000"/>
          <w:lang w:bidi="en-US"/>
        </w:rPr>
        <w:t>);</w:t>
      </w:r>
    </w:p>
    <w:p w:rsidR="0088188F" w:rsidRDefault="0088188F" w:rsidP="0088188F">
      <w:pPr>
        <w:pStyle w:val="1"/>
        <w:shd w:val="clear" w:color="auto" w:fill="auto"/>
        <w:tabs>
          <w:tab w:val="left" w:pos="1441"/>
        </w:tabs>
        <w:ind w:left="1060" w:firstLine="0"/>
        <w:jc w:val="both"/>
      </w:pPr>
      <w:proofErr w:type="gramStart"/>
      <w:r>
        <w:rPr>
          <w:color w:val="000000"/>
          <w:lang w:eastAsia="ru-RU" w:bidi="ru-RU"/>
        </w:rPr>
        <w:t>л)</w:t>
      </w:r>
      <w:r>
        <w:rPr>
          <w:color w:val="000000"/>
          <w:lang w:eastAsia="ru-RU" w:bidi="ru-RU"/>
        </w:rPr>
        <w:tab/>
      </w:r>
      <w:proofErr w:type="gramEnd"/>
      <w:r>
        <w:rPr>
          <w:color w:val="000000"/>
          <w:lang w:eastAsia="ru-RU" w:bidi="ru-RU"/>
        </w:rPr>
        <w:t>получать от секретариата МТК информационные материалы.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587"/>
        </w:tabs>
        <w:ind w:left="380" w:firstLine="700"/>
        <w:jc w:val="both"/>
      </w:pPr>
      <w:r>
        <w:rPr>
          <w:color w:val="000000"/>
          <w:lang w:eastAsia="ru-RU" w:bidi="ru-RU"/>
        </w:rPr>
        <w:t xml:space="preserve">Полномочные представители членов МТК в статусе наблюдателей имеют права, указанные в 4.1. в </w:t>
      </w:r>
      <w:proofErr w:type="gramStart"/>
      <w:r>
        <w:rPr>
          <w:color w:val="000000"/>
          <w:lang w:eastAsia="ru-RU" w:bidi="ru-RU"/>
        </w:rPr>
        <w:t>перечислениях</w:t>
      </w:r>
      <w:proofErr w:type="gramEnd"/>
      <w:r>
        <w:rPr>
          <w:color w:val="000000"/>
          <w:lang w:eastAsia="ru-RU" w:bidi="ru-RU"/>
        </w:rPr>
        <w:t xml:space="preserve"> а) - в), е), и), л).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00"/>
        </w:tabs>
        <w:ind w:left="1060" w:firstLine="0"/>
        <w:jc w:val="both"/>
      </w:pPr>
      <w:r>
        <w:rPr>
          <w:color w:val="000000"/>
          <w:lang w:eastAsia="ru-RU" w:bidi="ru-RU"/>
        </w:rPr>
        <w:t>Национальные органы по стандартизации членов МТК имеют право: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292"/>
        </w:tabs>
        <w:ind w:left="1060" w:firstLine="0"/>
        <w:jc w:val="both"/>
      </w:pPr>
      <w:r>
        <w:rPr>
          <w:color w:val="000000"/>
          <w:lang w:eastAsia="ru-RU" w:bidi="ru-RU"/>
        </w:rPr>
        <w:t>изменить статус полноправного члена МТК на наблюдателя;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297"/>
        </w:tabs>
        <w:ind w:left="1060" w:firstLine="0"/>
        <w:jc w:val="both"/>
      </w:pPr>
      <w:r>
        <w:rPr>
          <w:color w:val="000000"/>
          <w:lang w:eastAsia="ru-RU" w:bidi="ru-RU"/>
        </w:rPr>
        <w:t>изменить статус наблюдателя на полноправного члена МТК;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297"/>
        </w:tabs>
        <w:ind w:left="1060" w:firstLine="0"/>
        <w:jc w:val="both"/>
      </w:pPr>
      <w:r>
        <w:rPr>
          <w:color w:val="000000"/>
          <w:lang w:eastAsia="ru-RU" w:bidi="ru-RU"/>
        </w:rPr>
        <w:t>выйти из состава МТК.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00"/>
        </w:tabs>
        <w:ind w:left="1060" w:firstLine="0"/>
        <w:jc w:val="both"/>
      </w:pPr>
      <w:r>
        <w:rPr>
          <w:color w:val="000000"/>
          <w:lang w:eastAsia="ru-RU" w:bidi="ru-RU"/>
        </w:rPr>
        <w:t>Председатель МТК и ответственный секретарь комитета имеют право: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425"/>
        </w:tabs>
        <w:ind w:left="380" w:firstLine="700"/>
        <w:jc w:val="both"/>
      </w:pPr>
      <w:r>
        <w:rPr>
          <w:color w:val="000000"/>
          <w:lang w:eastAsia="ru-RU" w:bidi="ru-RU"/>
        </w:rPr>
        <w:t>представлять МТК в национальных органах по стандартизации, государственных органах власти, других МТК, общественных объединениях, международных и региональных организациях по стандартизации и их технических комитетах, иных занимающихся стандартизацией международных, региональных и национальных организациях;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297"/>
        </w:tabs>
        <w:ind w:left="1060" w:firstLine="0"/>
        <w:jc w:val="both"/>
      </w:pPr>
      <w:r>
        <w:rPr>
          <w:color w:val="000000"/>
          <w:lang w:eastAsia="ru-RU" w:bidi="ru-RU"/>
        </w:rPr>
        <w:t>организовать проведение очередного заседания МТК;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299"/>
        </w:tabs>
        <w:ind w:left="380" w:firstLine="700"/>
        <w:jc w:val="both"/>
      </w:pPr>
      <w:r>
        <w:rPr>
          <w:color w:val="000000"/>
          <w:lang w:eastAsia="ru-RU" w:bidi="ru-RU"/>
        </w:rPr>
        <w:t>созвать для решения срочных вопросов внеочередное заседание МТК или провести его заочно;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304"/>
        </w:tabs>
        <w:spacing w:line="266" w:lineRule="auto"/>
        <w:ind w:left="380" w:firstLine="700"/>
        <w:jc w:val="both"/>
      </w:pPr>
      <w:r>
        <w:rPr>
          <w:color w:val="000000"/>
          <w:lang w:eastAsia="ru-RU" w:bidi="ru-RU"/>
        </w:rPr>
        <w:t>выдвигать предложения по созданию подкомитетов и рабочих групп, по принятию новых членов МТК, по исключению членов МТК, не выполняющих свои обязанности;</w:t>
      </w:r>
    </w:p>
    <w:p w:rsidR="0088188F" w:rsidRDefault="0088188F" w:rsidP="0088188F">
      <w:pPr>
        <w:pStyle w:val="1"/>
        <w:numPr>
          <w:ilvl w:val="0"/>
          <w:numId w:val="1"/>
        </w:numPr>
        <w:shd w:val="clear" w:color="auto" w:fill="auto"/>
        <w:tabs>
          <w:tab w:val="left" w:pos="1425"/>
        </w:tabs>
        <w:spacing w:line="269" w:lineRule="auto"/>
        <w:ind w:left="380" w:firstLine="700"/>
        <w:jc w:val="both"/>
      </w:pPr>
      <w:r>
        <w:rPr>
          <w:color w:val="000000"/>
          <w:lang w:eastAsia="ru-RU" w:bidi="ru-RU"/>
        </w:rPr>
        <w:t>отказаться от исполнения обязанностей председателя МТК или ответственного секретаря комитета.</w:t>
      </w:r>
    </w:p>
    <w:p w:rsidR="0088188F" w:rsidRDefault="0088188F" w:rsidP="0088188F">
      <w:pPr>
        <w:pStyle w:val="1"/>
        <w:numPr>
          <w:ilvl w:val="1"/>
          <w:numId w:val="3"/>
        </w:numPr>
        <w:shd w:val="clear" w:color="auto" w:fill="auto"/>
        <w:tabs>
          <w:tab w:val="left" w:pos="1642"/>
        </w:tabs>
        <w:spacing w:line="254" w:lineRule="auto"/>
        <w:ind w:left="380" w:firstLine="700"/>
        <w:jc w:val="both"/>
      </w:pPr>
      <w:r>
        <w:rPr>
          <w:color w:val="000000"/>
          <w:lang w:eastAsia="ru-RU" w:bidi="ru-RU"/>
        </w:rPr>
        <w:t>Председатель МТК имеет право сформировать рабочую группу для совместной разработки и (или) обновления межгосударственных стандартов в случае необходимости срочного решения данной задачи.</w:t>
      </w:r>
    </w:p>
    <w:p w:rsidR="0088188F" w:rsidRPr="0088188F" w:rsidRDefault="0088188F" w:rsidP="0088188F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88188F" w:rsidRPr="00881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E2249"/>
    <w:multiLevelType w:val="multilevel"/>
    <w:tmpl w:val="1C6CA8EC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684D62"/>
    <w:multiLevelType w:val="multilevel"/>
    <w:tmpl w:val="FF5063D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73927B4"/>
    <w:multiLevelType w:val="multilevel"/>
    <w:tmpl w:val="B824E05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D5C"/>
    <w:rsid w:val="00432721"/>
    <w:rsid w:val="005B4C27"/>
    <w:rsid w:val="007A405D"/>
    <w:rsid w:val="0088188F"/>
    <w:rsid w:val="00B36487"/>
    <w:rsid w:val="00E37326"/>
    <w:rsid w:val="00FE434F"/>
    <w:rsid w:val="00FF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B54D6-799F-4CD0-AB8C-CF7D5575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8188F"/>
    <w:rPr>
      <w:rFonts w:ascii="Arial" w:eastAsia="Arial" w:hAnsi="Arial" w:cs="Arial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8188F"/>
    <w:rPr>
      <w:rFonts w:ascii="Arial" w:eastAsia="Arial" w:hAnsi="Arial" w:cs="Arial"/>
      <w:shd w:val="clear" w:color="auto" w:fill="FFFFFF"/>
    </w:rPr>
  </w:style>
  <w:style w:type="character" w:customStyle="1" w:styleId="10">
    <w:name w:val="Заголовок №1_"/>
    <w:basedOn w:val="a0"/>
    <w:link w:val="11"/>
    <w:rsid w:val="0088188F"/>
    <w:rPr>
      <w:rFonts w:ascii="Arial" w:eastAsia="Arial" w:hAnsi="Arial" w:cs="Arial"/>
      <w:b/>
      <w:bCs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88188F"/>
    <w:rPr>
      <w:rFonts w:ascii="Arial" w:eastAsia="Arial" w:hAnsi="Arial" w:cs="Arial"/>
      <w:b/>
      <w:bCs/>
      <w:shd w:val="clear" w:color="auto" w:fill="FFFFFF"/>
    </w:rPr>
  </w:style>
  <w:style w:type="character" w:customStyle="1" w:styleId="a6">
    <w:name w:val="Другое_"/>
    <w:basedOn w:val="a0"/>
    <w:link w:val="a7"/>
    <w:rsid w:val="0088188F"/>
    <w:rPr>
      <w:rFonts w:ascii="Arial" w:eastAsia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3"/>
    <w:rsid w:val="0088188F"/>
    <w:pPr>
      <w:widowControl w:val="0"/>
      <w:shd w:val="clear" w:color="auto" w:fill="FFFFFF"/>
      <w:spacing w:after="0"/>
      <w:ind w:firstLine="400"/>
    </w:pPr>
    <w:rPr>
      <w:rFonts w:ascii="Arial" w:eastAsia="Arial" w:hAnsi="Arial" w:cs="Arial"/>
    </w:rPr>
  </w:style>
  <w:style w:type="paragraph" w:customStyle="1" w:styleId="20">
    <w:name w:val="Основной текст (2)"/>
    <w:basedOn w:val="a"/>
    <w:link w:val="2"/>
    <w:rsid w:val="0088188F"/>
    <w:pPr>
      <w:widowControl w:val="0"/>
      <w:shd w:val="clear" w:color="auto" w:fill="FFFFFF"/>
      <w:spacing w:after="0" w:line="240" w:lineRule="auto"/>
      <w:ind w:left="420" w:firstLine="740"/>
    </w:pPr>
    <w:rPr>
      <w:rFonts w:ascii="Arial" w:eastAsia="Arial" w:hAnsi="Arial" w:cs="Arial"/>
    </w:rPr>
  </w:style>
  <w:style w:type="paragraph" w:customStyle="1" w:styleId="11">
    <w:name w:val="Заголовок №1"/>
    <w:basedOn w:val="a"/>
    <w:link w:val="10"/>
    <w:rsid w:val="0088188F"/>
    <w:pPr>
      <w:widowControl w:val="0"/>
      <w:shd w:val="clear" w:color="auto" w:fill="FFFFFF"/>
      <w:spacing w:after="0" w:line="240" w:lineRule="auto"/>
      <w:ind w:left="1120"/>
      <w:outlineLvl w:val="0"/>
    </w:pPr>
    <w:rPr>
      <w:rFonts w:ascii="Arial" w:eastAsia="Arial" w:hAnsi="Arial" w:cs="Arial"/>
      <w:b/>
      <w:bCs/>
    </w:rPr>
  </w:style>
  <w:style w:type="paragraph" w:customStyle="1" w:styleId="a5">
    <w:name w:val="Подпись к таблице"/>
    <w:basedOn w:val="a"/>
    <w:link w:val="a4"/>
    <w:rsid w:val="0088188F"/>
    <w:pPr>
      <w:widowControl w:val="0"/>
      <w:shd w:val="clear" w:color="auto" w:fill="FFFFFF"/>
      <w:spacing w:after="0" w:line="240" w:lineRule="auto"/>
      <w:jc w:val="center"/>
    </w:pPr>
    <w:rPr>
      <w:rFonts w:ascii="Arial" w:eastAsia="Arial" w:hAnsi="Arial" w:cs="Arial"/>
      <w:b/>
      <w:bCs/>
    </w:rPr>
  </w:style>
  <w:style w:type="paragraph" w:customStyle="1" w:styleId="a7">
    <w:name w:val="Другое"/>
    <w:basedOn w:val="a"/>
    <w:link w:val="a6"/>
    <w:rsid w:val="0088188F"/>
    <w:pPr>
      <w:widowControl w:val="0"/>
      <w:shd w:val="clear" w:color="auto" w:fill="FFFFFF"/>
      <w:spacing w:after="0"/>
      <w:ind w:firstLine="40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niipm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ovteh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tupikin45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osniipm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2015</Words>
  <Characters>11492</Characters>
  <Application>Microsoft Office Word</Application>
  <DocSecurity>0</DocSecurity>
  <Lines>95</Lines>
  <Paragraphs>26</Paragraphs>
  <ScaleCrop>false</ScaleCrop>
  <Company/>
  <LinksUpToDate>false</LinksUpToDate>
  <CharactersWithSpaces>13481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Владимир Черняк</cp:lastModifiedBy>
  <cp:revision>7</cp:revision>
  <dcterms:created xsi:type="dcterms:W3CDTF">2019-10-31T07:37:00Z</dcterms:created>
  <dcterms:modified xsi:type="dcterms:W3CDTF">2019-11-06T11:55:00Z</dcterms:modified>
</cp:coreProperties>
</file>